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C17B9" w14:textId="77777777" w:rsidR="00AE32FF" w:rsidRPr="00EC3243" w:rsidRDefault="00AE32FF" w:rsidP="00AE32FF">
      <w:pPr>
        <w:spacing w:after="0" w:line="240" w:lineRule="auto"/>
        <w:jc w:val="right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_____________, dnia ___________r.</w:t>
      </w:r>
    </w:p>
    <w:p w14:paraId="7626EBCC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</w:rPr>
      </w:pPr>
    </w:p>
    <w:p w14:paraId="4E30D7E9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</w:rPr>
      </w:pPr>
    </w:p>
    <w:p w14:paraId="42D7E793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</w:rPr>
      </w:pPr>
    </w:p>
    <w:p w14:paraId="6FDBDBC0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</w:rPr>
      </w:pPr>
    </w:p>
    <w:p w14:paraId="608A3D6C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</w:rPr>
      </w:pPr>
    </w:p>
    <w:p w14:paraId="32634EFF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</w:rPr>
      </w:pPr>
    </w:p>
    <w:p w14:paraId="26DA62A8" w14:textId="77777777" w:rsidR="00AE32FF" w:rsidRPr="00EC3243" w:rsidRDefault="00AE32FF" w:rsidP="00AE32FF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Trakcja S.A.</w:t>
      </w:r>
    </w:p>
    <w:p w14:paraId="23078E97" w14:textId="77777777" w:rsidR="00AE32FF" w:rsidRPr="00EC3243" w:rsidRDefault="00AE32FF" w:rsidP="00AE32FF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Al. Jerozolimskie 100, lok. II p.</w:t>
      </w:r>
    </w:p>
    <w:p w14:paraId="73F5FC3C" w14:textId="77777777" w:rsidR="00AE32FF" w:rsidRPr="00EC3243" w:rsidRDefault="00AE32FF" w:rsidP="00AE32FF">
      <w:pPr>
        <w:spacing w:after="0" w:line="240" w:lineRule="auto"/>
        <w:ind w:left="5160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00-807 Warszawa</w:t>
      </w:r>
    </w:p>
    <w:p w14:paraId="3EDA91A4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</w:rPr>
      </w:pPr>
    </w:p>
    <w:p w14:paraId="6212268E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</w:rPr>
      </w:pPr>
    </w:p>
    <w:p w14:paraId="6D5DF797" w14:textId="77777777" w:rsidR="00AE32FF" w:rsidRPr="00EC3243" w:rsidRDefault="00AE32FF" w:rsidP="00AE32FF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PMingLiU" w:hAnsi="Arial" w:cs="Arial"/>
          <w:b/>
        </w:rPr>
      </w:pPr>
      <w:r w:rsidRPr="00EC3243">
        <w:rPr>
          <w:rFonts w:ascii="Arial" w:eastAsia="PMingLiU" w:hAnsi="Arial" w:cs="Arial"/>
          <w:b/>
        </w:rPr>
        <w:t>INSTRUKCJA GŁOSOWANIA PEŁNOMOCNIKA NA</w:t>
      </w:r>
      <w:r w:rsidRPr="00502AD6">
        <w:rPr>
          <w:rFonts w:ascii="Arial" w:eastAsia="PMingLiU" w:hAnsi="Arial" w:cs="Arial"/>
          <w:b/>
        </w:rPr>
        <w:t xml:space="preserve"> NAD</w:t>
      </w:r>
      <w:r w:rsidRPr="00EC3243">
        <w:rPr>
          <w:rFonts w:ascii="Arial" w:eastAsia="PMingLiU" w:hAnsi="Arial" w:cs="Arial"/>
          <w:b/>
        </w:rPr>
        <w:t>ZWYCZAJNYM WALNYM ZGROMADZENIU TRAKCJA S.A. Z SIEDZIBĄ W WARSZAWIE, ZWOŁANYM NA DZIEŃ</w:t>
      </w:r>
    </w:p>
    <w:p w14:paraId="48F04C2C" w14:textId="77777777" w:rsidR="00AE32FF" w:rsidRPr="00743800" w:rsidRDefault="00AE32FF" w:rsidP="00AE32FF">
      <w:pPr>
        <w:autoSpaceDE w:val="0"/>
        <w:autoSpaceDN w:val="0"/>
        <w:adjustRightInd w:val="0"/>
        <w:spacing w:after="0" w:line="300" w:lineRule="exact"/>
        <w:jc w:val="center"/>
        <w:rPr>
          <w:rFonts w:ascii="Arial" w:eastAsia="PMingLiU" w:hAnsi="Arial" w:cs="Arial"/>
          <w:b/>
        </w:rPr>
      </w:pPr>
      <w:r>
        <w:rPr>
          <w:rFonts w:ascii="Arial" w:eastAsia="PMingLiU" w:hAnsi="Arial" w:cs="Arial"/>
          <w:b/>
        </w:rPr>
        <w:t>11 GRUDNIA 2024</w:t>
      </w:r>
      <w:r w:rsidRPr="00743800">
        <w:rPr>
          <w:rFonts w:ascii="Arial" w:eastAsia="PMingLiU" w:hAnsi="Arial" w:cs="Arial"/>
          <w:b/>
        </w:rPr>
        <w:t xml:space="preserve"> R.</w:t>
      </w:r>
    </w:p>
    <w:p w14:paraId="45A7189D" w14:textId="77777777" w:rsidR="00AE32FF" w:rsidRPr="00743800" w:rsidRDefault="00AE32FF" w:rsidP="00AE32FF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  <w:b/>
        </w:rPr>
      </w:pPr>
    </w:p>
    <w:p w14:paraId="366816B4" w14:textId="77777777" w:rsidR="00AE32FF" w:rsidRPr="00743800" w:rsidRDefault="00AE32FF" w:rsidP="00AE32FF">
      <w:pPr>
        <w:tabs>
          <w:tab w:val="left" w:pos="0"/>
        </w:tabs>
        <w:spacing w:after="0" w:line="240" w:lineRule="auto"/>
        <w:jc w:val="center"/>
        <w:rPr>
          <w:rFonts w:ascii="Arial" w:eastAsia="PMingLiU" w:hAnsi="Arial" w:cs="Arial"/>
          <w:b/>
        </w:rPr>
      </w:pPr>
    </w:p>
    <w:p w14:paraId="523BBECC" w14:textId="77777777" w:rsidR="00AE32FF" w:rsidRPr="00743800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</w:p>
    <w:p w14:paraId="591375EB" w14:textId="77777777" w:rsidR="00AE32FF" w:rsidRPr="00743800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  <w:r w:rsidRPr="00743800">
        <w:rPr>
          <w:rFonts w:ascii="Arial" w:eastAsia="PMingLiU" w:hAnsi="Arial" w:cs="Arial"/>
          <w:b/>
        </w:rPr>
        <w:t>OZNACZENIE AKCJONARIUSZA MOCODAWCY</w:t>
      </w:r>
    </w:p>
    <w:p w14:paraId="5A9FA218" w14:textId="77777777" w:rsidR="00AE32FF" w:rsidRPr="00743800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</w:rPr>
      </w:pPr>
    </w:p>
    <w:p w14:paraId="391A57DF" w14:textId="77777777" w:rsidR="00AE32FF" w:rsidRPr="00743800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42A9E818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Imię, nazwisko lub firma Akcjonariusza:____________________________________</w:t>
      </w:r>
    </w:p>
    <w:p w14:paraId="0B39B1A5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3F60C103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proofErr w:type="spellStart"/>
      <w:r w:rsidRPr="00EC3243">
        <w:rPr>
          <w:rFonts w:ascii="Arial" w:eastAsia="PMingLiU" w:hAnsi="Arial" w:cs="Arial"/>
          <w:lang w:val="en-US"/>
        </w:rPr>
        <w:t>Reprezentowany</w:t>
      </w:r>
      <w:proofErr w:type="spellEnd"/>
      <w:r w:rsidRPr="00EC3243">
        <w:rPr>
          <w:rFonts w:ascii="Arial" w:eastAsia="PMingLiU" w:hAnsi="Arial" w:cs="Arial"/>
          <w:vertAlign w:val="superscript"/>
          <w:lang w:val="en-US"/>
        </w:rPr>
        <w:footnoteReference w:id="1"/>
      </w:r>
      <w:r w:rsidRPr="00EC3243">
        <w:rPr>
          <w:rFonts w:ascii="Arial" w:eastAsia="PMingLiU" w:hAnsi="Arial" w:cs="Arial"/>
          <w:lang w:val="en-US"/>
        </w:rPr>
        <w:t>:_____________________________________________________</w:t>
      </w:r>
    </w:p>
    <w:p w14:paraId="7DD96129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17715044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>Adres (</w:t>
      </w:r>
      <w:proofErr w:type="spellStart"/>
      <w:r w:rsidRPr="00EC3243">
        <w:rPr>
          <w:rFonts w:ascii="Arial" w:eastAsia="PMingLiU" w:hAnsi="Arial" w:cs="Arial"/>
          <w:lang w:val="en-US"/>
        </w:rPr>
        <w:t>Siedziby</w:t>
      </w:r>
      <w:proofErr w:type="spellEnd"/>
      <w:r w:rsidRPr="00EC3243">
        <w:rPr>
          <w:rFonts w:ascii="Arial" w:eastAsia="PMingLiU" w:hAnsi="Arial" w:cs="Arial"/>
          <w:lang w:val="en-US"/>
        </w:rPr>
        <w:t xml:space="preserve">) </w:t>
      </w:r>
      <w:proofErr w:type="spellStart"/>
      <w:r w:rsidRPr="00EC3243">
        <w:rPr>
          <w:rFonts w:ascii="Arial" w:eastAsia="PMingLiU" w:hAnsi="Arial" w:cs="Arial"/>
          <w:lang w:val="en-US"/>
        </w:rPr>
        <w:t>Akcjonariusza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</w:t>
      </w:r>
    </w:p>
    <w:p w14:paraId="7121099B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1B7A7566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e-mail </w:t>
      </w:r>
      <w:proofErr w:type="spellStart"/>
      <w:r w:rsidRPr="00EC3243">
        <w:rPr>
          <w:rFonts w:ascii="Arial" w:eastAsia="PMingLiU" w:hAnsi="Arial" w:cs="Arial"/>
          <w:lang w:val="en-US"/>
        </w:rPr>
        <w:t>Akcjonariusza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</w:t>
      </w:r>
    </w:p>
    <w:p w14:paraId="43F687B9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63C18A7D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</w:p>
    <w:p w14:paraId="12EAC5CA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  <w:r w:rsidRPr="00EC3243">
        <w:rPr>
          <w:rFonts w:ascii="Arial" w:eastAsia="PMingLiU" w:hAnsi="Arial" w:cs="Arial"/>
          <w:b/>
          <w:lang w:val="en-US"/>
        </w:rPr>
        <w:t xml:space="preserve">OZNACZENIE PEŁNOMOCNIKA </w:t>
      </w:r>
    </w:p>
    <w:p w14:paraId="53B28AD5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b/>
          <w:lang w:val="en-US"/>
        </w:rPr>
      </w:pPr>
    </w:p>
    <w:p w14:paraId="0384ECEB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</w:p>
    <w:p w14:paraId="1D819730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  <w:r w:rsidRPr="00EC3243">
        <w:rPr>
          <w:rFonts w:ascii="Arial" w:eastAsia="PMingLiU" w:hAnsi="Arial" w:cs="Arial"/>
        </w:rPr>
        <w:t>Imię, nazwisko lub firma Pełnomocnika:____________________________________</w:t>
      </w:r>
    </w:p>
    <w:p w14:paraId="0F91DF89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6A394F1A" w14:textId="77777777" w:rsidR="00AE32FF" w:rsidRPr="00EC3243" w:rsidRDefault="00AE32FF" w:rsidP="00AE32FF">
      <w:p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</w:rPr>
      </w:pPr>
    </w:p>
    <w:p w14:paraId="339C8B76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</w:t>
      </w:r>
      <w:proofErr w:type="spellStart"/>
      <w:r w:rsidRPr="00EC3243">
        <w:rPr>
          <w:rFonts w:ascii="Arial" w:eastAsia="PMingLiU" w:hAnsi="Arial" w:cs="Arial"/>
          <w:lang w:val="en-US"/>
        </w:rPr>
        <w:t>Pełnomocnika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:___________________________________________________</w:t>
      </w:r>
    </w:p>
    <w:p w14:paraId="179F00BE" w14:textId="77777777" w:rsidR="00AE32FF" w:rsidRPr="00EC3243" w:rsidRDefault="00AE32FF" w:rsidP="00AE32FF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PMingLiU" w:hAnsi="Arial" w:cs="Arial"/>
          <w:lang w:val="en-US"/>
        </w:rPr>
      </w:pPr>
    </w:p>
    <w:p w14:paraId="49EC2874" w14:textId="77777777" w:rsidR="00AE32FF" w:rsidRPr="00EC3243" w:rsidRDefault="00AE32FF" w:rsidP="00AE32FF">
      <w:pPr>
        <w:tabs>
          <w:tab w:val="left" w:pos="0"/>
        </w:tabs>
        <w:spacing w:after="0" w:line="240" w:lineRule="auto"/>
        <w:ind w:left="360"/>
        <w:jc w:val="both"/>
        <w:rPr>
          <w:rFonts w:ascii="Arial" w:eastAsia="PMingLiU" w:hAnsi="Arial" w:cs="Arial"/>
          <w:lang w:val="en-US"/>
        </w:rPr>
      </w:pPr>
    </w:p>
    <w:p w14:paraId="03D8C329" w14:textId="77777777" w:rsidR="00AE32FF" w:rsidRPr="00EC3243" w:rsidRDefault="00AE32FF" w:rsidP="00AE32FF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Arial" w:eastAsia="PMingLiU" w:hAnsi="Arial" w:cs="Arial"/>
          <w:lang w:val="en-US"/>
        </w:rPr>
      </w:pPr>
      <w:r w:rsidRPr="00EC3243">
        <w:rPr>
          <w:rFonts w:ascii="Arial" w:eastAsia="PMingLiU" w:hAnsi="Arial" w:cs="Arial"/>
          <w:lang w:val="en-US"/>
        </w:rPr>
        <w:t xml:space="preserve">Adres e-mail </w:t>
      </w:r>
      <w:proofErr w:type="spellStart"/>
      <w:r w:rsidRPr="00EC3243">
        <w:rPr>
          <w:rFonts w:ascii="Arial" w:eastAsia="PMingLiU" w:hAnsi="Arial" w:cs="Arial"/>
          <w:lang w:val="en-US"/>
        </w:rPr>
        <w:t>Pełnomocnika</w:t>
      </w:r>
      <w:proofErr w:type="spellEnd"/>
      <w:r w:rsidRPr="00EC3243">
        <w:rPr>
          <w:rFonts w:ascii="Arial" w:eastAsia="PMingLiU" w:hAnsi="Arial" w:cs="Arial"/>
          <w:lang w:val="en-US"/>
        </w:rPr>
        <w:t>:_____________________________________________</w:t>
      </w:r>
    </w:p>
    <w:p w14:paraId="2DC3A748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45F52F27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6A1EB545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Times New Roman"/>
          <w:lang w:val="en-US"/>
        </w:rPr>
      </w:pPr>
    </w:p>
    <w:p w14:paraId="371D0A8F" w14:textId="77777777" w:rsidR="00AE32FF" w:rsidRPr="00EC3243" w:rsidRDefault="00AE32FF" w:rsidP="00AE32FF">
      <w:pPr>
        <w:spacing w:after="0" w:line="240" w:lineRule="auto"/>
        <w:rPr>
          <w:rFonts w:ascii="Arial" w:eastAsia="PMingLiU" w:hAnsi="Arial" w:cs="Arial"/>
          <w:b/>
          <w:lang w:val="en-US"/>
        </w:rPr>
      </w:pPr>
      <w:r w:rsidRPr="00EC3243">
        <w:rPr>
          <w:rFonts w:ascii="Arial" w:eastAsia="PMingLiU" w:hAnsi="Arial" w:cs="Arial"/>
          <w:b/>
          <w:lang w:val="en-US"/>
        </w:rPr>
        <w:t>INSTRUKCJA:</w:t>
      </w:r>
    </w:p>
    <w:p w14:paraId="702AD867" w14:textId="77777777" w:rsidR="00AE32FF" w:rsidRDefault="00AE32FF" w:rsidP="00AE32FF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14:paraId="36BCDA0F" w14:textId="77777777" w:rsidR="00AE32FF" w:rsidRPr="0046623B" w:rsidRDefault="00AE32FF" w:rsidP="00AE32F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page"/>
      </w:r>
    </w:p>
    <w:p w14:paraId="5ABAC705" w14:textId="4A71FD28" w:rsidR="00A451FE" w:rsidRPr="00551975" w:rsidRDefault="00A451FE" w:rsidP="004A56FD">
      <w:pPr>
        <w:spacing w:after="0" w:line="240" w:lineRule="auto"/>
        <w:ind w:right="-48"/>
        <w:jc w:val="center"/>
        <w:textAlignment w:val="baseline"/>
        <w:rPr>
          <w:rFonts w:ascii="Arial" w:eastAsia="Times New Roman" w:hAnsi="Arial" w:cs="Arial"/>
          <w:b/>
          <w:color w:val="000000"/>
        </w:rPr>
      </w:pPr>
    </w:p>
    <w:p w14:paraId="158E53AE" w14:textId="0C181D70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 w:rsidRPr="00551975">
        <w:rPr>
          <w:rFonts w:ascii="Arial" w:eastAsia="Times New Roman" w:hAnsi="Arial" w:cs="Arial"/>
          <w:b/>
          <w:lang w:eastAsia="pl-PL"/>
        </w:rPr>
        <w:t>1</w:t>
      </w:r>
    </w:p>
    <w:p w14:paraId="102CE6B9" w14:textId="5ADC1B9D" w:rsidR="004A40D7" w:rsidRPr="00551975" w:rsidRDefault="00687A22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Nadz</w:t>
      </w:r>
      <w:r w:rsidR="004A40D7" w:rsidRPr="00551975">
        <w:rPr>
          <w:rFonts w:ascii="Arial" w:eastAsia="Times New Roman" w:hAnsi="Arial" w:cs="Arial"/>
          <w:b/>
          <w:lang w:eastAsia="pl-PL"/>
        </w:rPr>
        <w:t>wyczajnego Walnego Zgromadzenia</w:t>
      </w:r>
    </w:p>
    <w:p w14:paraId="259BF6A3" w14:textId="076EB41A" w:rsidR="004A40D7" w:rsidRPr="00551975" w:rsidRDefault="00C5497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s</w:t>
      </w:r>
      <w:r w:rsidR="004A40D7" w:rsidRPr="00551975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551975">
        <w:rPr>
          <w:rFonts w:ascii="Arial" w:eastAsia="Times New Roman" w:hAnsi="Arial" w:cs="Arial"/>
          <w:b/>
          <w:lang w:eastAsia="pl-PL"/>
        </w:rPr>
        <w:t xml:space="preserve">rakcja </w:t>
      </w:r>
      <w:r w:rsidR="004A40D7" w:rsidRPr="00551975">
        <w:rPr>
          <w:rFonts w:ascii="Arial" w:eastAsia="Times New Roman" w:hAnsi="Arial" w:cs="Arial"/>
          <w:b/>
          <w:lang w:eastAsia="pl-PL"/>
        </w:rPr>
        <w:t>Spółka Akcyjna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6B51A43A" w14:textId="05561508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</w:t>
      </w:r>
      <w:r w:rsidR="007A03E6" w:rsidRPr="00551975">
        <w:rPr>
          <w:rFonts w:ascii="Arial" w:eastAsia="Times New Roman" w:hAnsi="Arial" w:cs="Arial"/>
          <w:b/>
          <w:lang w:eastAsia="pl-PL"/>
        </w:rPr>
        <w:t xml:space="preserve"> („Spółka”)</w:t>
      </w:r>
    </w:p>
    <w:p w14:paraId="36163D2E" w14:textId="2CD5BFDC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>…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0E35EE26" w14:textId="0658D5D7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w sprawie wyboru Przewodniczącego </w:t>
      </w:r>
      <w:r w:rsidR="00687A22" w:rsidRPr="00551975">
        <w:rPr>
          <w:rFonts w:ascii="Arial" w:eastAsia="Times New Roman" w:hAnsi="Arial" w:cs="Arial"/>
          <w:b/>
          <w:lang w:eastAsia="pl-PL"/>
        </w:rPr>
        <w:t>Nadz</w:t>
      </w:r>
      <w:r w:rsidRPr="00551975">
        <w:rPr>
          <w:rFonts w:ascii="Arial" w:eastAsia="Times New Roman" w:hAnsi="Arial" w:cs="Arial"/>
          <w:b/>
          <w:lang w:eastAsia="pl-PL"/>
        </w:rPr>
        <w:t>wyczajnego Walnego Zgromadzenia</w:t>
      </w:r>
    </w:p>
    <w:p w14:paraId="45FDD284" w14:textId="77777777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3581D9F6" w14:textId="614A8C72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1</w:t>
      </w:r>
    </w:p>
    <w:p w14:paraId="51937B32" w14:textId="1FE0D344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 xml:space="preserve">Na podstawie art. 409 § 1 </w:t>
      </w:r>
      <w:r w:rsidR="00973DC1" w:rsidRPr="00551975">
        <w:rPr>
          <w:rFonts w:ascii="Arial" w:eastAsia="Times New Roman" w:hAnsi="Arial" w:cs="Arial"/>
          <w:lang w:eastAsia="pl-PL"/>
        </w:rPr>
        <w:t>KSH</w:t>
      </w:r>
      <w:r w:rsidRPr="00551975">
        <w:rPr>
          <w:rFonts w:ascii="Arial" w:eastAsia="Times New Roman" w:hAnsi="Arial" w:cs="Arial"/>
          <w:lang w:eastAsia="pl-PL"/>
        </w:rPr>
        <w:t xml:space="preserve"> </w:t>
      </w:r>
      <w:r w:rsidR="00687A22" w:rsidRPr="00551975">
        <w:rPr>
          <w:rFonts w:ascii="Arial" w:eastAsia="Times New Roman" w:hAnsi="Arial" w:cs="Arial"/>
          <w:lang w:eastAsia="pl-PL"/>
        </w:rPr>
        <w:t>Nadz</w:t>
      </w:r>
      <w:r w:rsidRPr="00551975">
        <w:rPr>
          <w:rFonts w:ascii="Arial" w:eastAsia="Times New Roman" w:hAnsi="Arial" w:cs="Arial"/>
          <w:lang w:eastAsia="pl-PL"/>
        </w:rPr>
        <w:t xml:space="preserve">wyczajne Walne Zgromadzenie postanawia wybrać na Przewodniczącego </w:t>
      </w:r>
      <w:r w:rsidR="00687A22" w:rsidRPr="00551975">
        <w:rPr>
          <w:rFonts w:ascii="Arial" w:eastAsia="Times New Roman" w:hAnsi="Arial" w:cs="Arial"/>
          <w:lang w:eastAsia="pl-PL"/>
        </w:rPr>
        <w:t>Nadz</w:t>
      </w:r>
      <w:r w:rsidRPr="00551975">
        <w:rPr>
          <w:rFonts w:ascii="Arial" w:eastAsia="Times New Roman" w:hAnsi="Arial" w:cs="Arial"/>
          <w:lang w:eastAsia="pl-PL"/>
        </w:rPr>
        <w:t xml:space="preserve">wyczajnego Walnego Zgromadzenia </w:t>
      </w:r>
      <w:r w:rsidR="00BF1727" w:rsidRPr="0035631E">
        <w:rPr>
          <w:rFonts w:ascii="Arial" w:eastAsia="Times New Roman" w:hAnsi="Arial" w:cs="Arial"/>
          <w:bCs/>
          <w:lang w:eastAsia="pl-PL"/>
        </w:rPr>
        <w:t>…</w:t>
      </w:r>
    </w:p>
    <w:p w14:paraId="21EA1C49" w14:textId="77777777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D4BDE4F" w14:textId="03FAEEEC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2</w:t>
      </w:r>
    </w:p>
    <w:p w14:paraId="4FB42034" w14:textId="198C1788" w:rsidR="004A40D7" w:rsidRPr="00AE32FF" w:rsidRDefault="004A40D7" w:rsidP="00AE32FF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Uchwała wchodzi w życie z chwilą powzięcia</w:t>
      </w:r>
      <w:r w:rsidR="0019450F" w:rsidRPr="00551975">
        <w:rPr>
          <w:rFonts w:ascii="Arial" w:eastAsia="Times New Roman" w:hAnsi="Arial" w:cs="Arial"/>
          <w:lang w:eastAsia="pl-PL"/>
        </w:rPr>
        <w:t>.</w:t>
      </w:r>
      <w:r w:rsidR="00A96363">
        <w:rPr>
          <w:rFonts w:ascii="Arial" w:eastAsia="Times New Roman" w:hAnsi="Arial" w:cs="Arial"/>
          <w:lang w:eastAsia="pl-PL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007E4EF1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6A7C11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CA6FCE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41CFB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0CA5B20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E16A49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B4A65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E5D687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754EACB8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A72AA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1B030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4F429F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BBBC9E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3FDC6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F64D0E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F6E76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93C88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33F1A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CAF2CE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D19FD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ED5D6F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2647D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9FA94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DC0E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644F545" w14:textId="77777777" w:rsidR="00AE32FF" w:rsidRDefault="00AE32FF" w:rsidP="00AE32FF">
      <w:pPr>
        <w:rPr>
          <w:rFonts w:ascii="Arial" w:hAnsi="Arial" w:cs="Arial"/>
          <w:b/>
        </w:rPr>
      </w:pPr>
    </w:p>
    <w:p w14:paraId="4C445A4F" w14:textId="77777777" w:rsidR="004A40D7" w:rsidRPr="00551975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7549665B" w14:textId="449D0D06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„Uchwała Nr </w:t>
      </w:r>
      <w:r w:rsidR="000B0BDB" w:rsidRPr="00551975">
        <w:rPr>
          <w:rFonts w:ascii="Arial" w:eastAsia="Times New Roman" w:hAnsi="Arial" w:cs="Arial"/>
          <w:b/>
          <w:lang w:eastAsia="pl-PL"/>
        </w:rPr>
        <w:t>2</w:t>
      </w:r>
    </w:p>
    <w:p w14:paraId="1BE8B336" w14:textId="20638164" w:rsidR="004A40D7" w:rsidRPr="00551975" w:rsidRDefault="00687A22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Nadzwyczajnego </w:t>
      </w:r>
      <w:r w:rsidR="004A40D7" w:rsidRPr="00551975">
        <w:rPr>
          <w:rFonts w:ascii="Arial" w:eastAsia="Times New Roman" w:hAnsi="Arial" w:cs="Arial"/>
          <w:b/>
          <w:lang w:eastAsia="pl-PL"/>
        </w:rPr>
        <w:t>Walnego Zgromadzenia</w:t>
      </w:r>
    </w:p>
    <w:p w14:paraId="492FE5B9" w14:textId="3FE356CA" w:rsidR="004A40D7" w:rsidRPr="00551975" w:rsidRDefault="00C54970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s</w:t>
      </w:r>
      <w:r w:rsidR="004A40D7" w:rsidRPr="00551975">
        <w:rPr>
          <w:rFonts w:ascii="Arial" w:eastAsia="Times New Roman" w:hAnsi="Arial" w:cs="Arial"/>
          <w:b/>
          <w:lang w:eastAsia="pl-PL"/>
        </w:rPr>
        <w:t>półki pod firmą T</w:t>
      </w:r>
      <w:r w:rsidR="007A03E6" w:rsidRPr="00551975">
        <w:rPr>
          <w:rFonts w:ascii="Arial" w:eastAsia="Times New Roman" w:hAnsi="Arial" w:cs="Arial"/>
          <w:b/>
          <w:lang w:eastAsia="pl-PL"/>
        </w:rPr>
        <w:t>rakcja</w:t>
      </w:r>
      <w:r w:rsidR="004A40D7" w:rsidRPr="00551975">
        <w:rPr>
          <w:rFonts w:ascii="Arial" w:eastAsia="Times New Roman" w:hAnsi="Arial" w:cs="Arial"/>
          <w:b/>
          <w:lang w:eastAsia="pl-PL"/>
        </w:rPr>
        <w:t xml:space="preserve"> Spółka Akcyjna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4D8CD282" w14:textId="24679F63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</w:t>
      </w:r>
      <w:r w:rsidR="00687A22" w:rsidRPr="00551975">
        <w:rPr>
          <w:rFonts w:ascii="Arial" w:eastAsia="Times New Roman" w:hAnsi="Arial" w:cs="Arial"/>
          <w:b/>
          <w:lang w:eastAsia="pl-PL"/>
        </w:rPr>
        <w:t xml:space="preserve"> </w:t>
      </w:r>
      <w:r w:rsidR="007A03E6" w:rsidRPr="00551975">
        <w:rPr>
          <w:rFonts w:ascii="Arial" w:eastAsia="Times New Roman" w:hAnsi="Arial" w:cs="Arial"/>
          <w:b/>
          <w:lang w:eastAsia="pl-PL"/>
        </w:rPr>
        <w:t>(„Spółka”)</w:t>
      </w:r>
    </w:p>
    <w:p w14:paraId="2E749913" w14:textId="3359B38A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>…</w:t>
      </w:r>
    </w:p>
    <w:p w14:paraId="4A212B32" w14:textId="45FEC580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w sprawie przyjęcia porządku obrad </w:t>
      </w:r>
      <w:r w:rsidR="00687A22" w:rsidRPr="00551975">
        <w:rPr>
          <w:rFonts w:ascii="Arial" w:eastAsia="Times New Roman" w:hAnsi="Arial" w:cs="Arial"/>
          <w:b/>
          <w:lang w:eastAsia="pl-PL"/>
        </w:rPr>
        <w:t xml:space="preserve">Nadzwyczajnego </w:t>
      </w:r>
      <w:r w:rsidRPr="00551975">
        <w:rPr>
          <w:rFonts w:ascii="Arial" w:eastAsia="Times New Roman" w:hAnsi="Arial" w:cs="Arial"/>
          <w:b/>
          <w:lang w:eastAsia="pl-PL"/>
        </w:rPr>
        <w:t>Walnego Zgromadzenia</w:t>
      </w:r>
    </w:p>
    <w:p w14:paraId="7582E6F7" w14:textId="77777777" w:rsidR="004A40D7" w:rsidRPr="00551975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lang w:eastAsia="pl-PL"/>
        </w:rPr>
      </w:pPr>
    </w:p>
    <w:p w14:paraId="39E38EB6" w14:textId="4CAC90BA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1</w:t>
      </w:r>
    </w:p>
    <w:p w14:paraId="69E6B50E" w14:textId="6BD1CED9" w:rsidR="004A40D7" w:rsidRPr="00551975" w:rsidRDefault="00687A22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bCs/>
          <w:lang w:eastAsia="pl-PL"/>
        </w:rPr>
        <w:t>Nadzwyczajne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  <w:r w:rsidR="004A40D7" w:rsidRPr="00551975">
        <w:rPr>
          <w:rFonts w:ascii="Arial" w:eastAsia="Times New Roman" w:hAnsi="Arial" w:cs="Arial"/>
          <w:lang w:eastAsia="pl-PL"/>
        </w:rPr>
        <w:t>Walne Zgromadzenie Spółki przyjmuje porządek obrad</w:t>
      </w:r>
      <w:r w:rsidR="002E1C4E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bCs/>
          <w:lang w:eastAsia="pl-PL"/>
        </w:rPr>
        <w:t>Nadzwyczajnego</w:t>
      </w:r>
      <w:r w:rsidRPr="00551975">
        <w:rPr>
          <w:rFonts w:ascii="Arial" w:eastAsia="Times New Roman" w:hAnsi="Arial" w:cs="Arial"/>
          <w:b/>
          <w:lang w:eastAsia="pl-PL"/>
        </w:rPr>
        <w:t xml:space="preserve"> </w:t>
      </w:r>
      <w:r w:rsidR="004A40D7" w:rsidRPr="00551975">
        <w:rPr>
          <w:rFonts w:ascii="Arial" w:eastAsia="Times New Roman" w:hAnsi="Arial" w:cs="Arial"/>
          <w:lang w:eastAsia="pl-PL"/>
        </w:rPr>
        <w:t>Walnego Zgromadzenia Spółki o poniższym brzmieniu:</w:t>
      </w:r>
    </w:p>
    <w:p w14:paraId="52BCCB3A" w14:textId="77777777" w:rsidR="004A40D7" w:rsidRPr="00551975" w:rsidRDefault="004A40D7" w:rsidP="004A40D7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40BFB17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Otwarcie Nadzwyczajnego Walnego Zgromadzenia i powzięcie uchwały w sprawie wyboru Przewodniczącego.</w:t>
      </w:r>
    </w:p>
    <w:p w14:paraId="6AAC744C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Stwierdzenie prawidłowości zwołania Nadzwyczajnego Walnego Zgromadzenia i jego zdolności do podejmowania uchwał oraz sprawdzenie listy obecności.</w:t>
      </w:r>
    </w:p>
    <w:p w14:paraId="74F68ABB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Powzięcie uchwały w sprawie przyjęcia porządku obrad.</w:t>
      </w:r>
    </w:p>
    <w:p w14:paraId="31352331" w14:textId="221D0A8E" w:rsidR="005E7BAC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Powzięcie uchwały w sprawie określenia zasad zbywania składników aktywów trwałych.</w:t>
      </w:r>
    </w:p>
    <w:p w14:paraId="71D6DDE4" w14:textId="61BA2DBD" w:rsidR="0035631E" w:rsidRPr="00722AC8" w:rsidRDefault="0035631E" w:rsidP="0035631E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722AC8">
        <w:rPr>
          <w:rFonts w:ascii="Arial" w:hAnsi="Arial" w:cs="Arial"/>
          <w:lang w:eastAsia="pl-PL"/>
        </w:rPr>
        <w:t>Powzięcie uchwał w sprawie zmian w składzie Rady Nadzorczej Spółki.</w:t>
      </w:r>
    </w:p>
    <w:p w14:paraId="16D96CF1" w14:textId="77777777" w:rsidR="00A60F32" w:rsidRPr="00551975" w:rsidRDefault="00A60F32" w:rsidP="0035631E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Powzięcie uchwał w sprawie udzielenia członkom zarządu i rady nadzorczej spółki BTW sp. z o.o. absolutorium z wykonania obowiązków w 2023 roku.</w:t>
      </w:r>
    </w:p>
    <w:p w14:paraId="59F10FCE" w14:textId="3E9A6733" w:rsidR="00551975" w:rsidRPr="00551975" w:rsidRDefault="00551975" w:rsidP="00551975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 xml:space="preserve">Powzięcie uchwały w sprawie zmiany uchwały nr 3 Nadzwyczajnego Walnego Zgromadzenia Spółki z dnia 11 grudnia 2019 r. w sprawie emisji obligacji serii F i G </w:t>
      </w:r>
      <w:r w:rsidRPr="00551975">
        <w:rPr>
          <w:rFonts w:ascii="Arial" w:eastAsia="Times New Roman" w:hAnsi="Arial" w:cs="Arial"/>
          <w:lang w:eastAsia="pl-PL"/>
        </w:rPr>
        <w:lastRenderedPageBreak/>
        <w:t>zamiennych na akcje serii D, wyłączenia w całości prawa poboru dotychczasowych akcjonariuszy, w stosunku do obligacji serii F i G zamiennych na akcje</w:t>
      </w:r>
      <w:r>
        <w:rPr>
          <w:rFonts w:ascii="Arial" w:eastAsia="Times New Roman" w:hAnsi="Arial" w:cs="Arial"/>
          <w:lang w:eastAsia="pl-PL"/>
        </w:rPr>
        <w:t>.</w:t>
      </w:r>
    </w:p>
    <w:p w14:paraId="09F6BE59" w14:textId="4475EE76" w:rsidR="00551975" w:rsidRDefault="00551975" w:rsidP="00551975">
      <w:pPr>
        <w:pStyle w:val="Akapitzlist"/>
        <w:numPr>
          <w:ilvl w:val="0"/>
          <w:numId w:val="23"/>
        </w:numPr>
        <w:spacing w:after="0" w:line="276" w:lineRule="auto"/>
        <w:ind w:right="-48"/>
        <w:jc w:val="both"/>
        <w:textAlignment w:val="baseline"/>
        <w:rPr>
          <w:rFonts w:ascii="Arial" w:eastAsia="Times New Roman" w:hAnsi="Arial" w:cs="Arial"/>
          <w:iCs/>
          <w:color w:val="000000"/>
        </w:rPr>
      </w:pPr>
      <w:r w:rsidRPr="00551975">
        <w:rPr>
          <w:rFonts w:ascii="Arial" w:eastAsia="Times New Roman" w:hAnsi="Arial" w:cs="Arial"/>
          <w:iCs/>
          <w:color w:val="000000"/>
        </w:rPr>
        <w:t>Powzięcie uchwały w sprawie zmiany uchwały nr 5 Nadzwyczajnego Walnego Zgromadzenia Spółki z dnia 14 stycznia 2020 r. w sprawie warunkowego podwyższenia kapitału zakładowego Spółki w drodze emisji akcji serii D oraz wyłączenia w całości prawa poboru dotychczasowych akcjonariuszy w stosunku do akcji serii D oraz zmiany Statutu</w:t>
      </w:r>
      <w:r>
        <w:rPr>
          <w:rFonts w:ascii="Arial" w:eastAsia="Times New Roman" w:hAnsi="Arial" w:cs="Arial"/>
          <w:iCs/>
          <w:color w:val="000000"/>
        </w:rPr>
        <w:t>.</w:t>
      </w:r>
    </w:p>
    <w:p w14:paraId="6F001DE5" w14:textId="5879E9C8" w:rsidR="00AA2E96" w:rsidRPr="00A96363" w:rsidRDefault="00AA2E96" w:rsidP="00AA2E9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 xml:space="preserve">Powzięcie uchwały w sprawie wyboru firmy audytorskiej do atestacji sprawozdawczości zrównoważonego rozwoju </w:t>
      </w:r>
      <w:r w:rsidRPr="00A96363">
        <w:rPr>
          <w:rFonts w:ascii="Arial" w:hAnsi="Arial" w:cs="Arial"/>
          <w:lang w:eastAsia="pl-PL"/>
        </w:rPr>
        <w:t xml:space="preserve">Spółki za rok 2024. </w:t>
      </w:r>
    </w:p>
    <w:p w14:paraId="7139BBE9" w14:textId="4EEAC564" w:rsidR="00D6122B" w:rsidRPr="00A96363" w:rsidRDefault="00D6122B" w:rsidP="00AA2E96">
      <w:pPr>
        <w:numPr>
          <w:ilvl w:val="0"/>
          <w:numId w:val="23"/>
        </w:numPr>
        <w:spacing w:after="0" w:line="276" w:lineRule="auto"/>
        <w:contextualSpacing/>
        <w:jc w:val="both"/>
        <w:rPr>
          <w:rFonts w:ascii="Arial" w:hAnsi="Arial" w:cs="Arial"/>
          <w:lang w:eastAsia="pl-PL"/>
        </w:rPr>
      </w:pPr>
      <w:r w:rsidRPr="00722AC8">
        <w:rPr>
          <w:rFonts w:ascii="Arial" w:hAnsi="Arial" w:cs="Arial"/>
          <w:lang w:eastAsia="pl-PL"/>
        </w:rPr>
        <w:t>Powzięcie uchwały w sprawie zmiany Statutu Spółki.</w:t>
      </w:r>
    </w:p>
    <w:p w14:paraId="6A2B7A70" w14:textId="77777777" w:rsidR="005E7BAC" w:rsidRPr="00551975" w:rsidRDefault="005E7BAC" w:rsidP="005E7BAC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Arial" w:hAnsi="Arial" w:cs="Arial"/>
          <w:lang w:eastAsia="pl-PL"/>
        </w:rPr>
      </w:pPr>
      <w:r w:rsidRPr="00551975">
        <w:rPr>
          <w:rFonts w:ascii="Arial" w:hAnsi="Arial" w:cs="Arial"/>
          <w:lang w:eastAsia="pl-PL"/>
        </w:rPr>
        <w:t>Zamknięcie obrad Nadzwyczajnego Walnego Zgromadzenia.</w:t>
      </w:r>
    </w:p>
    <w:p w14:paraId="666008FB" w14:textId="77777777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0D457EB8" w14:textId="133903DE" w:rsidR="004A40D7" w:rsidRPr="00551975" w:rsidRDefault="004A40D7" w:rsidP="004A40D7">
      <w:pPr>
        <w:spacing w:after="200" w:line="276" w:lineRule="auto"/>
        <w:contextualSpacing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</w:t>
      </w:r>
      <w:r w:rsidR="00285D54" w:rsidRPr="00551975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2</w:t>
      </w:r>
    </w:p>
    <w:p w14:paraId="32468E56" w14:textId="7C607175" w:rsidR="004A40D7" w:rsidRPr="00AE32FF" w:rsidRDefault="004A40D7" w:rsidP="00AE32FF">
      <w:pPr>
        <w:spacing w:after="20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Uchwała wchodzi w życie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2547B9B7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6F780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55D54AE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865566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487211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F0E476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D6FE08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DC6626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507FE9A5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AC694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4F09A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313A9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2A2335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983AB7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115B9F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F48DC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EFA27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37CE1F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EB6BE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9670E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52EE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95DCA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3E4F4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752100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6334751" w14:textId="77777777" w:rsidR="00AE32FF" w:rsidRDefault="00AE32FF" w:rsidP="00AE32FF">
      <w:pPr>
        <w:rPr>
          <w:rFonts w:ascii="Arial" w:hAnsi="Arial" w:cs="Arial"/>
          <w:b/>
        </w:rPr>
      </w:pPr>
    </w:p>
    <w:p w14:paraId="5569E2FC" w14:textId="77777777" w:rsidR="004A40D7" w:rsidRPr="00551975" w:rsidRDefault="004A40D7" w:rsidP="004A40D7">
      <w:pPr>
        <w:spacing w:after="200" w:line="276" w:lineRule="auto"/>
        <w:contextualSpacing/>
        <w:rPr>
          <w:rFonts w:ascii="Arial" w:eastAsia="Times New Roman" w:hAnsi="Arial" w:cs="Arial"/>
          <w:b/>
          <w:lang w:eastAsia="pl-PL"/>
        </w:rPr>
      </w:pPr>
    </w:p>
    <w:p w14:paraId="45B0AB71" w14:textId="77777777" w:rsidR="00287211" w:rsidRPr="00551975" w:rsidRDefault="00287211" w:rsidP="00287211">
      <w:pPr>
        <w:spacing w:after="0" w:line="240" w:lineRule="auto"/>
        <w:ind w:right="-48"/>
        <w:textAlignment w:val="baseline"/>
        <w:rPr>
          <w:rFonts w:ascii="Arial" w:eastAsia="Times New Roman" w:hAnsi="Arial" w:cs="Arial"/>
          <w:b/>
          <w:color w:val="000000"/>
        </w:rPr>
      </w:pPr>
    </w:p>
    <w:p w14:paraId="379B1C1D" w14:textId="59652A49" w:rsidR="00C03385" w:rsidRPr="00551975" w:rsidRDefault="0019450F" w:rsidP="00C03385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„</w:t>
      </w:r>
      <w:r w:rsidR="00C03385" w:rsidRPr="00551975">
        <w:rPr>
          <w:rFonts w:ascii="Arial" w:hAnsi="Arial" w:cs="Arial"/>
          <w:b/>
        </w:rPr>
        <w:t xml:space="preserve">Uchwała nr </w:t>
      </w:r>
      <w:r w:rsidR="00BF1727">
        <w:rPr>
          <w:rFonts w:ascii="Arial" w:eastAsia="Times New Roman" w:hAnsi="Arial" w:cs="Arial"/>
          <w:b/>
          <w:lang w:eastAsia="pl-PL"/>
        </w:rPr>
        <w:t>…</w:t>
      </w:r>
    </w:p>
    <w:p w14:paraId="549248B8" w14:textId="5FAB7C3C" w:rsidR="00C03385" w:rsidRPr="00551975" w:rsidRDefault="00687A22" w:rsidP="00C03385">
      <w:pPr>
        <w:spacing w:after="0"/>
        <w:jc w:val="center"/>
        <w:rPr>
          <w:rFonts w:ascii="Arial" w:hAnsi="Arial" w:cs="Arial"/>
          <w:b/>
        </w:rPr>
      </w:pPr>
      <w:bookmarkStart w:id="0" w:name="_Hlk182296690"/>
      <w:r w:rsidRPr="00551975">
        <w:rPr>
          <w:rFonts w:ascii="Arial" w:hAnsi="Arial" w:cs="Arial"/>
          <w:b/>
        </w:rPr>
        <w:t>Nadz</w:t>
      </w:r>
      <w:r w:rsidR="00C03385" w:rsidRPr="00551975">
        <w:rPr>
          <w:rFonts w:ascii="Arial" w:hAnsi="Arial" w:cs="Arial"/>
          <w:b/>
        </w:rPr>
        <w:t>wyczajnego Walnego Zgromadzenia</w:t>
      </w:r>
    </w:p>
    <w:p w14:paraId="7F094549" w14:textId="77777777" w:rsidR="00312109" w:rsidRPr="00551975" w:rsidRDefault="00C03385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hAnsi="Arial" w:cs="Arial"/>
          <w:b/>
        </w:rPr>
        <w:t xml:space="preserve">spółki pod firmą </w:t>
      </w:r>
      <w:r w:rsidR="00312109" w:rsidRPr="00551975">
        <w:rPr>
          <w:rFonts w:ascii="Arial" w:eastAsia="Times New Roman" w:hAnsi="Arial" w:cs="Arial"/>
          <w:b/>
          <w:lang w:eastAsia="pl-PL"/>
        </w:rPr>
        <w:t xml:space="preserve">Trakcja Spółka Akcyjna </w:t>
      </w:r>
    </w:p>
    <w:p w14:paraId="21B3F489" w14:textId="77777777" w:rsidR="00312109" w:rsidRPr="00551975" w:rsidRDefault="00312109" w:rsidP="00312109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 („Spółka”)</w:t>
      </w:r>
    </w:p>
    <w:p w14:paraId="1038D970" w14:textId="6765A22B" w:rsidR="00C03385" w:rsidRPr="00551975" w:rsidRDefault="00C03385" w:rsidP="00312109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 z dnia </w:t>
      </w:r>
      <w:r w:rsidR="00BF1727">
        <w:rPr>
          <w:rFonts w:ascii="Arial" w:eastAsia="Times New Roman" w:hAnsi="Arial" w:cs="Arial"/>
          <w:b/>
          <w:lang w:eastAsia="pl-PL"/>
        </w:rPr>
        <w:t>…</w:t>
      </w:r>
    </w:p>
    <w:p w14:paraId="6FFA4BEA" w14:textId="6DBFFF44" w:rsidR="00C03385" w:rsidRPr="00551975" w:rsidRDefault="00687A22" w:rsidP="00C03385">
      <w:pPr>
        <w:jc w:val="center"/>
        <w:rPr>
          <w:rFonts w:ascii="Arial" w:hAnsi="Arial" w:cs="Arial"/>
          <w:b/>
          <w:bCs/>
        </w:rPr>
      </w:pPr>
      <w:r w:rsidRPr="00551975">
        <w:rPr>
          <w:rFonts w:ascii="Arial" w:hAnsi="Arial" w:cs="Arial"/>
          <w:b/>
        </w:rPr>
        <w:t xml:space="preserve">w sprawie </w:t>
      </w:r>
      <w:r w:rsidR="005E7BAC" w:rsidRPr="00551975">
        <w:rPr>
          <w:rFonts w:ascii="Arial" w:hAnsi="Arial" w:cs="Arial"/>
          <w:b/>
          <w:bCs/>
          <w:lang w:eastAsia="pl-PL"/>
        </w:rPr>
        <w:t xml:space="preserve">określenia zasad zbywania składników aktywów trwałych </w:t>
      </w:r>
      <w:r w:rsidR="005E7BAC" w:rsidRPr="00551975">
        <w:rPr>
          <w:rFonts w:ascii="Arial" w:hAnsi="Arial" w:cs="Arial"/>
          <w:b/>
          <w:bCs/>
          <w:lang w:eastAsia="pl-PL"/>
        </w:rPr>
        <w:br/>
      </w:r>
    </w:p>
    <w:bookmarkEnd w:id="0"/>
    <w:p w14:paraId="703F52FB" w14:textId="77777777" w:rsidR="00C03385" w:rsidRPr="00551975" w:rsidRDefault="00C03385" w:rsidP="00C03385">
      <w:pPr>
        <w:jc w:val="center"/>
        <w:rPr>
          <w:rFonts w:ascii="Arial" w:hAnsi="Arial" w:cs="Arial"/>
          <w:bCs/>
        </w:rPr>
      </w:pPr>
      <w:r w:rsidRPr="00551975">
        <w:rPr>
          <w:rFonts w:ascii="Arial" w:hAnsi="Arial" w:cs="Arial"/>
          <w:bCs/>
        </w:rPr>
        <w:t>§ 1</w:t>
      </w:r>
    </w:p>
    <w:p w14:paraId="6AF9D4FD" w14:textId="03E8C54D" w:rsidR="005E7BAC" w:rsidRPr="00551975" w:rsidRDefault="00C03385" w:rsidP="00C03385">
      <w:pPr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</w:t>
      </w:r>
      <w:r w:rsidR="005E7BAC" w:rsidRPr="00551975">
        <w:rPr>
          <w:rFonts w:ascii="Arial" w:hAnsi="Arial" w:cs="Arial"/>
        </w:rPr>
        <w:t xml:space="preserve">§ 35 ust. 2 Statutu Spółki, Nadzwyczajne Walne Zgromadzenie uchwala co następuje: </w:t>
      </w:r>
    </w:p>
    <w:p w14:paraId="2033A24B" w14:textId="77777777" w:rsidR="00F971F3" w:rsidRDefault="00F971F3" w:rsidP="00F971F3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51216C">
        <w:rPr>
          <w:rFonts w:ascii="Arial" w:hAnsi="Arial" w:cs="Arial"/>
        </w:rPr>
        <w:t xml:space="preserve">Zbycie składników aktywów trwałych </w:t>
      </w:r>
      <w:r w:rsidRPr="00D05385">
        <w:rPr>
          <w:rFonts w:ascii="Arial" w:hAnsi="Arial" w:cs="Arial"/>
        </w:rPr>
        <w:t xml:space="preserve">(dalej </w:t>
      </w:r>
      <w:r w:rsidRPr="00D05385">
        <w:rPr>
          <w:rFonts w:ascii="Arial" w:hAnsi="Arial" w:cs="Arial"/>
          <w:b/>
          <w:bCs/>
        </w:rPr>
        <w:t>„Składniki Aktywów Trwałych</w:t>
      </w:r>
      <w:r w:rsidRPr="00D05385">
        <w:rPr>
          <w:rFonts w:ascii="Arial" w:hAnsi="Arial" w:cs="Arial"/>
        </w:rPr>
        <w:t>”)</w:t>
      </w:r>
      <w:r>
        <w:rPr>
          <w:rFonts w:ascii="Arial" w:hAnsi="Arial" w:cs="Arial"/>
        </w:rPr>
        <w:t xml:space="preserve"> </w:t>
      </w:r>
      <w:r w:rsidRPr="0051216C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Pr="0051216C">
        <w:rPr>
          <w:rFonts w:ascii="Arial" w:hAnsi="Arial" w:cs="Arial"/>
        </w:rPr>
        <w:t>rozumieniu ustawy z dnia 29 września 1994 r. o rachunkowości (dalej „</w:t>
      </w:r>
      <w:r w:rsidRPr="0051216C">
        <w:rPr>
          <w:rFonts w:ascii="Arial" w:hAnsi="Arial" w:cs="Arial"/>
          <w:b/>
          <w:bCs/>
        </w:rPr>
        <w:t>Ustawa o rachunkowości</w:t>
      </w:r>
      <w:r w:rsidRPr="0051216C">
        <w:rPr>
          <w:rFonts w:ascii="Arial" w:hAnsi="Arial" w:cs="Arial"/>
        </w:rPr>
        <w:t>”) o wartości rynkowej przekraczającej 0,1% sumy aktywów w rozumieniu ustawy o rachunkowości, ustalonych na podstawie ostatniego zatwierdzonego sprawozdania finansowego, następuje w drodze przetargu</w:t>
      </w:r>
      <w:r>
        <w:rPr>
          <w:rFonts w:ascii="Arial" w:hAnsi="Arial" w:cs="Arial"/>
        </w:rPr>
        <w:t xml:space="preserve"> lub aukcji</w:t>
      </w:r>
      <w:r w:rsidRPr="0051216C">
        <w:rPr>
          <w:rFonts w:ascii="Arial" w:hAnsi="Arial" w:cs="Arial"/>
        </w:rPr>
        <w:t xml:space="preserve"> na zasadach określonych poniżej, z zastrzeżeniem wyjątków, o których mowa w § </w:t>
      </w:r>
      <w:r>
        <w:rPr>
          <w:rFonts w:ascii="Arial" w:hAnsi="Arial" w:cs="Arial"/>
        </w:rPr>
        <w:t>1 ust. 2 poniżej.</w:t>
      </w:r>
    </w:p>
    <w:p w14:paraId="77E5E71E" w14:textId="77777777" w:rsidR="00F971F3" w:rsidRDefault="00F971F3" w:rsidP="00F971F3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Spółka może zbyć Składniki Aktywów Trwałych bez przeprowadzania przetargu lub aukcji w następujących przypadkach:</w:t>
      </w:r>
    </w:p>
    <w:p w14:paraId="49E05BDD" w14:textId="77777777" w:rsidR="00F971F3" w:rsidRPr="0051216C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51216C">
        <w:rPr>
          <w:rFonts w:ascii="Arial" w:hAnsi="Arial" w:cs="Arial"/>
        </w:rPr>
        <w:t>zasady zbycia Składników Aktywów Trwałych określonego rodzaju zostały uregulowane w bezwzględnie obowiązujących przepisach prawa;</w:t>
      </w:r>
    </w:p>
    <w:p w14:paraId="3F3111C4" w14:textId="2BA79380" w:rsidR="00F971F3" w:rsidRDefault="00722AC8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F971F3">
        <w:rPr>
          <w:rFonts w:ascii="Arial" w:hAnsi="Arial" w:cs="Arial"/>
        </w:rPr>
        <w:t>artość rynkowa zbywanych aktywów nie przekracza 0,1% sumy aktywów Spółki, ustalonych na podstawie ostatniego zatwierdzonego sprawozdania Spółki;</w:t>
      </w:r>
    </w:p>
    <w:p w14:paraId="588355EE" w14:textId="56D24E85" w:rsid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C516E8">
        <w:rPr>
          <w:rFonts w:ascii="Arial" w:hAnsi="Arial" w:cs="Arial"/>
        </w:rPr>
        <w:t xml:space="preserve">przedmiotem zbycia jest składnik aktywów trwałych, którego wartość rynkowa nie przekracza </w:t>
      </w:r>
      <w:r>
        <w:rPr>
          <w:rFonts w:ascii="Arial" w:hAnsi="Arial" w:cs="Arial"/>
        </w:rPr>
        <w:t>kwoty 20 000,00</w:t>
      </w:r>
      <w:r w:rsidR="00722AC8">
        <w:rPr>
          <w:rFonts w:ascii="Arial" w:hAnsi="Arial" w:cs="Arial"/>
        </w:rPr>
        <w:t xml:space="preserve"> </w:t>
      </w:r>
      <w:r w:rsidRPr="00D05385">
        <w:rPr>
          <w:rFonts w:ascii="Arial" w:hAnsi="Arial" w:cs="Arial"/>
        </w:rPr>
        <w:t>(dwadzieścia tysięcy 00/100) złotych</w:t>
      </w:r>
      <w:r>
        <w:rPr>
          <w:rFonts w:ascii="Arial" w:hAnsi="Arial" w:cs="Arial"/>
        </w:rPr>
        <w:t>;</w:t>
      </w:r>
    </w:p>
    <w:p w14:paraId="41848179" w14:textId="79B17B3D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8C5005">
        <w:rPr>
          <w:rFonts w:ascii="Arial" w:hAnsi="Arial" w:cs="Arial"/>
        </w:rPr>
        <w:t xml:space="preserve">nabywcą jest jednostka samorządu terytorialnego lub Skarb Państwa, a przedmiotem zbycia są nieruchomości przeznaczone na cele publiczne w planie zagospodarowania </w:t>
      </w:r>
      <w:r w:rsidRPr="00F971F3">
        <w:rPr>
          <w:rFonts w:ascii="Arial" w:hAnsi="Arial" w:cs="Arial"/>
        </w:rPr>
        <w:t>przestrzennego lub w decyzji o lokalizacji inwestycji celu publicznego</w:t>
      </w:r>
      <w:r>
        <w:rPr>
          <w:rFonts w:ascii="Arial" w:hAnsi="Arial" w:cs="Arial"/>
        </w:rPr>
        <w:t>;</w:t>
      </w:r>
    </w:p>
    <w:p w14:paraId="1367DC05" w14:textId="77777777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 xml:space="preserve">nabywcą jest właściwa miejscowo gmina, a przedmiotem zbycia są urządzenia infrastruktury technicznej w rozumieniu </w:t>
      </w:r>
      <w:hyperlink r:id="rId8" w:anchor="/document/16798871?unitId=art(143)ust(2)&amp;cm=DOCUMENT" w:history="1">
        <w:r w:rsidRPr="00F971F3">
          <w:rPr>
            <w:rStyle w:val="Hipercze"/>
            <w:rFonts w:ascii="Arial" w:hAnsi="Arial" w:cs="Arial"/>
            <w:color w:val="auto"/>
            <w:u w:val="none"/>
          </w:rPr>
          <w:t>art. 143 ust. 2</w:t>
        </w:r>
      </w:hyperlink>
      <w:r w:rsidRPr="00F971F3">
        <w:rPr>
          <w:rFonts w:ascii="Arial" w:hAnsi="Arial" w:cs="Arial"/>
        </w:rPr>
        <w:t xml:space="preserve"> ustawy z dnia 21 sierpnia 1997 r. o gospodarce nieruchomościami wraz z zajętymi pod nie gruntami, jeżeli urządzenia te nie mogą być odrębnym przedmiotem obrotu cywilnoprawnego;</w:t>
      </w:r>
    </w:p>
    <w:p w14:paraId="12707639" w14:textId="28D1D3E4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nieruchomości, której wartość rynkowa nie przekracza równowartości w złotych kwoty 15 000 euro</w:t>
      </w:r>
      <w:r>
        <w:rPr>
          <w:rFonts w:ascii="Arial" w:hAnsi="Arial" w:cs="Arial"/>
        </w:rPr>
        <w:t>;</w:t>
      </w:r>
    </w:p>
    <w:p w14:paraId="7F742A57" w14:textId="77777777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>przedmiotem zbycia są inne składniki finansowe aktywów trwałych albo licencje, patenty lub inne prawa własności przemysłowej, jeżeli odmienny niż przetarg tryb zbycia określa uchwała walnego zgromadzenia lub statut Spółki;</w:t>
      </w:r>
    </w:p>
    <w:p w14:paraId="2689504E" w14:textId="77777777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>zbycie następuje w postępowaniu likwidacyjnym, na zasadach określonych uchwałą walnego zgromadzenia i z zachowaniem odrębnych przepisów;</w:t>
      </w:r>
    </w:p>
    <w:p w14:paraId="7CDA8E2F" w14:textId="14BA87B4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>przeniesienie własności rzeczy lub praw majątkowych następuje w zamian za wygaśnięcie zaległości podatkowych</w:t>
      </w:r>
      <w:r w:rsidRPr="00F971F3">
        <w:rPr>
          <w:rFonts w:ascii="Open Sans" w:hAnsi="Open Sans" w:cs="Open Sans"/>
          <w:shd w:val="clear" w:color="auto" w:fill="FFFFFF"/>
        </w:rPr>
        <w:t xml:space="preserve"> </w:t>
      </w:r>
      <w:r w:rsidRPr="00F971F3">
        <w:rPr>
          <w:rFonts w:ascii="Arial" w:hAnsi="Arial" w:cs="Arial"/>
        </w:rPr>
        <w:t xml:space="preserve">na warunkach określonych w </w:t>
      </w:r>
      <w:hyperlink r:id="rId9" w:anchor="/document/16799056?cm=DOCUMENT" w:history="1">
        <w:r w:rsidRPr="00F971F3">
          <w:rPr>
            <w:rStyle w:val="Hipercze"/>
            <w:rFonts w:ascii="Arial" w:hAnsi="Arial" w:cs="Arial"/>
            <w:color w:val="auto"/>
            <w:u w:val="none"/>
          </w:rPr>
          <w:t>ustawie</w:t>
        </w:r>
      </w:hyperlink>
      <w:r w:rsidRPr="00F971F3">
        <w:rPr>
          <w:rFonts w:ascii="Arial" w:hAnsi="Arial" w:cs="Arial"/>
        </w:rPr>
        <w:t xml:space="preserve"> z dnia 29 sierpnia 1997 r. - Ordynacja podatkowa</w:t>
      </w:r>
      <w:r>
        <w:rPr>
          <w:rFonts w:ascii="Arial" w:hAnsi="Arial" w:cs="Arial"/>
        </w:rPr>
        <w:t>;</w:t>
      </w:r>
    </w:p>
    <w:p w14:paraId="678D96B6" w14:textId="77777777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>wnoszenia wkładów na pokrycie obejmowanych udziałów lub akcji innej spółki;</w:t>
      </w:r>
    </w:p>
    <w:p w14:paraId="3DDBA4DA" w14:textId="77777777" w:rsidR="00F971F3" w:rsidRP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F971F3">
        <w:rPr>
          <w:rFonts w:ascii="Arial" w:hAnsi="Arial" w:cs="Arial"/>
        </w:rPr>
        <w:t>podziału lub połączenia Spółki;</w:t>
      </w:r>
    </w:p>
    <w:p w14:paraId="2E5005C7" w14:textId="14B1099F" w:rsidR="00F971F3" w:rsidRDefault="00F971F3" w:rsidP="00F971F3">
      <w:pPr>
        <w:pStyle w:val="Akapitzlist"/>
        <w:numPr>
          <w:ilvl w:val="1"/>
          <w:numId w:val="38"/>
        </w:numPr>
        <w:jc w:val="both"/>
        <w:rPr>
          <w:rFonts w:ascii="Arial" w:hAnsi="Arial" w:cs="Arial"/>
        </w:rPr>
      </w:pPr>
      <w:r w:rsidRPr="00C516E8">
        <w:rPr>
          <w:rFonts w:ascii="Arial" w:hAnsi="Arial" w:cs="Arial"/>
        </w:rPr>
        <w:t>zbycie udziałów lub akcji innej spółki pod warunkiem określenia uchwałą Walnego Zgromadzenia Spółki odmiennego trybu ich zbycia</w:t>
      </w:r>
      <w:r>
        <w:rPr>
          <w:rFonts w:ascii="Arial" w:hAnsi="Arial" w:cs="Arial"/>
        </w:rPr>
        <w:t>.</w:t>
      </w:r>
    </w:p>
    <w:p w14:paraId="2E030D8C" w14:textId="77777777" w:rsidR="00893594" w:rsidRPr="00893594" w:rsidRDefault="00893594" w:rsidP="00267A81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bCs/>
          <w:lang w:eastAsia="pl-PL"/>
        </w:rPr>
        <w:t>S</w:t>
      </w:r>
      <w:r w:rsidR="00263870" w:rsidRPr="00263870">
        <w:rPr>
          <w:rFonts w:ascii="Arial" w:eastAsia="Times New Roman" w:hAnsi="Arial" w:cs="Arial"/>
          <w:bCs/>
          <w:lang w:eastAsia="pl-PL"/>
        </w:rPr>
        <w:t xml:space="preserve">posób i tryb organizowania przez </w:t>
      </w:r>
      <w:r>
        <w:rPr>
          <w:rFonts w:ascii="Arial" w:eastAsia="Times New Roman" w:hAnsi="Arial" w:cs="Arial"/>
          <w:bCs/>
          <w:lang w:eastAsia="pl-PL"/>
        </w:rPr>
        <w:t>Trakcja</w:t>
      </w:r>
      <w:r w:rsidR="00263870" w:rsidRPr="00263870">
        <w:rPr>
          <w:rFonts w:ascii="Arial" w:eastAsia="Times New Roman" w:hAnsi="Arial" w:cs="Arial"/>
          <w:bCs/>
          <w:lang w:eastAsia="pl-PL"/>
        </w:rPr>
        <w:t xml:space="preserve"> S</w:t>
      </w:r>
      <w:r>
        <w:rPr>
          <w:rFonts w:ascii="Arial" w:eastAsia="Times New Roman" w:hAnsi="Arial" w:cs="Arial"/>
          <w:bCs/>
          <w:lang w:eastAsia="pl-PL"/>
        </w:rPr>
        <w:t>.</w:t>
      </w:r>
      <w:r w:rsidR="00263870" w:rsidRPr="00263870">
        <w:rPr>
          <w:rFonts w:ascii="Arial" w:eastAsia="Times New Roman" w:hAnsi="Arial" w:cs="Arial"/>
          <w:bCs/>
          <w:lang w:eastAsia="pl-PL"/>
        </w:rPr>
        <w:t>A</w:t>
      </w:r>
      <w:r>
        <w:rPr>
          <w:rFonts w:ascii="Arial" w:eastAsia="Times New Roman" w:hAnsi="Arial" w:cs="Arial"/>
          <w:bCs/>
          <w:lang w:eastAsia="pl-PL"/>
        </w:rPr>
        <w:t>.</w:t>
      </w:r>
      <w:r w:rsidR="00263870" w:rsidRPr="00263870">
        <w:rPr>
          <w:rFonts w:ascii="Arial" w:eastAsia="Times New Roman" w:hAnsi="Arial" w:cs="Arial"/>
          <w:bCs/>
          <w:lang w:eastAsia="pl-PL"/>
        </w:rPr>
        <w:t xml:space="preserve"> przetargów oraz rokowań na zbycie aktywów trwałych</w:t>
      </w:r>
      <w:r>
        <w:rPr>
          <w:rFonts w:ascii="Arial" w:eastAsia="Times New Roman" w:hAnsi="Arial" w:cs="Arial"/>
          <w:bCs/>
          <w:lang w:eastAsia="pl-PL"/>
        </w:rPr>
        <w:t xml:space="preserve"> określa załącznik nr 1 do niniejszej uchwały</w:t>
      </w:r>
      <w:r w:rsidR="00263870" w:rsidRPr="00263870">
        <w:rPr>
          <w:rFonts w:ascii="Arial" w:eastAsia="Times New Roman" w:hAnsi="Arial" w:cs="Arial"/>
          <w:bCs/>
          <w:lang w:eastAsia="pl-PL"/>
        </w:rPr>
        <w:t xml:space="preserve">. </w:t>
      </w:r>
    </w:p>
    <w:p w14:paraId="3DDD88D8" w14:textId="195198B3" w:rsidR="005E7BAC" w:rsidRPr="00263870" w:rsidRDefault="00263870" w:rsidP="00267A81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263870">
        <w:rPr>
          <w:rFonts w:ascii="Arial" w:eastAsia="Times New Roman" w:hAnsi="Arial" w:cs="Arial"/>
          <w:bCs/>
          <w:lang w:eastAsia="pl-PL"/>
        </w:rPr>
        <w:t xml:space="preserve">W uzasadnionych przypadkach, kierując się interesem spółki, </w:t>
      </w:r>
      <w:r w:rsidR="00893594">
        <w:rPr>
          <w:rFonts w:ascii="Arial" w:eastAsia="Times New Roman" w:hAnsi="Arial" w:cs="Arial"/>
          <w:bCs/>
          <w:lang w:eastAsia="pl-PL"/>
        </w:rPr>
        <w:t>Trakcja</w:t>
      </w:r>
      <w:r w:rsidRPr="00263870">
        <w:rPr>
          <w:rFonts w:ascii="Arial" w:eastAsia="Times New Roman" w:hAnsi="Arial" w:cs="Arial"/>
          <w:bCs/>
          <w:lang w:eastAsia="pl-PL"/>
        </w:rPr>
        <w:t xml:space="preserve"> S</w:t>
      </w:r>
      <w:r w:rsidR="00893594">
        <w:rPr>
          <w:rFonts w:ascii="Arial" w:eastAsia="Times New Roman" w:hAnsi="Arial" w:cs="Arial"/>
          <w:bCs/>
          <w:lang w:eastAsia="pl-PL"/>
        </w:rPr>
        <w:t>.</w:t>
      </w:r>
      <w:r w:rsidRPr="00263870">
        <w:rPr>
          <w:rFonts w:ascii="Arial" w:eastAsia="Times New Roman" w:hAnsi="Arial" w:cs="Arial"/>
          <w:bCs/>
          <w:lang w:eastAsia="pl-PL"/>
        </w:rPr>
        <w:t>A</w:t>
      </w:r>
      <w:r w:rsidR="00893594">
        <w:rPr>
          <w:rFonts w:ascii="Arial" w:eastAsia="Times New Roman" w:hAnsi="Arial" w:cs="Arial"/>
          <w:bCs/>
          <w:lang w:eastAsia="pl-PL"/>
        </w:rPr>
        <w:t>.</w:t>
      </w:r>
      <w:r w:rsidRPr="00263870">
        <w:rPr>
          <w:rFonts w:ascii="Arial" w:eastAsia="Times New Roman" w:hAnsi="Arial" w:cs="Arial"/>
          <w:bCs/>
          <w:lang w:eastAsia="pl-PL"/>
        </w:rPr>
        <w:t xml:space="preserve"> może dokonać zbycia środków, o których mowa w ust. 2, na zasadach określonych w ust. 1. </w:t>
      </w:r>
    </w:p>
    <w:p w14:paraId="221EC550" w14:textId="3DC15648" w:rsidR="00C03385" w:rsidRPr="00551975" w:rsidRDefault="00C03385" w:rsidP="00C03385">
      <w:pPr>
        <w:jc w:val="center"/>
        <w:rPr>
          <w:rFonts w:ascii="Arial" w:hAnsi="Arial" w:cs="Arial"/>
          <w:bCs/>
        </w:rPr>
      </w:pPr>
      <w:r w:rsidRPr="00551975">
        <w:rPr>
          <w:rFonts w:ascii="Arial" w:hAnsi="Arial" w:cs="Arial"/>
          <w:bCs/>
        </w:rPr>
        <w:t xml:space="preserve">§ </w:t>
      </w:r>
      <w:r w:rsidR="005E7BAC" w:rsidRPr="00551975">
        <w:rPr>
          <w:rFonts w:ascii="Arial" w:hAnsi="Arial" w:cs="Arial"/>
          <w:bCs/>
        </w:rPr>
        <w:t>2</w:t>
      </w:r>
    </w:p>
    <w:p w14:paraId="5B6472F6" w14:textId="06A547C3" w:rsidR="00C03385" w:rsidRPr="00AE32FF" w:rsidRDefault="00C03385" w:rsidP="00AE32FF">
      <w:pPr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Uchwała wchodzi w życie z </w:t>
      </w:r>
      <w:r w:rsidR="005E7BAC" w:rsidRPr="00551975">
        <w:rPr>
          <w:rFonts w:ascii="Arial" w:hAnsi="Arial" w:cs="Arial"/>
        </w:rPr>
        <w:t>chwilą</w:t>
      </w:r>
      <w:r w:rsidRPr="00551975">
        <w:rPr>
          <w:rFonts w:ascii="Arial" w:hAnsi="Arial" w:cs="Arial"/>
        </w:rPr>
        <w:t xml:space="preserve"> </w:t>
      </w:r>
      <w:r w:rsidR="005E7BAC" w:rsidRPr="00551975">
        <w:rPr>
          <w:rFonts w:ascii="Arial" w:hAnsi="Arial" w:cs="Arial"/>
        </w:rPr>
        <w:t>powzięcia</w:t>
      </w:r>
      <w:r w:rsidRPr="00551975">
        <w:rPr>
          <w:rFonts w:ascii="Arial" w:hAnsi="Arial" w:cs="Arial"/>
        </w:rPr>
        <w:t>.</w:t>
      </w:r>
      <w:r w:rsidR="0019450F" w:rsidRPr="00551975">
        <w:rPr>
          <w:rFonts w:ascii="Arial" w:hAnsi="Arial" w:cs="Arial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5CDC4890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ED9C8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89AA6C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FE1CC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2A2E65E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6C897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E1F0C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DF8AC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155D159A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D8ACB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60E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A0BD95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95EF6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DCF9C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245F3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9A2508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F8D97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B4C18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6338D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878CC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FB86F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C3388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5BF0A8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2C0232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127BD4" w14:textId="77777777" w:rsidR="00AE32FF" w:rsidRDefault="00AE32FF" w:rsidP="00AE32FF">
      <w:pPr>
        <w:rPr>
          <w:rFonts w:ascii="Arial" w:hAnsi="Arial" w:cs="Arial"/>
          <w:b/>
        </w:rPr>
      </w:pPr>
    </w:p>
    <w:p w14:paraId="5CDECA14" w14:textId="77777777" w:rsidR="00893594" w:rsidRDefault="00893594" w:rsidP="00C03385">
      <w:pPr>
        <w:jc w:val="both"/>
        <w:rPr>
          <w:rFonts w:ascii="Arial" w:hAnsi="Arial" w:cs="Arial"/>
        </w:rPr>
      </w:pPr>
    </w:p>
    <w:p w14:paraId="65EDAE3B" w14:textId="77777777" w:rsidR="00AE32FF" w:rsidRDefault="00AE32FF" w:rsidP="00C03385">
      <w:pPr>
        <w:jc w:val="both"/>
        <w:rPr>
          <w:rFonts w:ascii="Arial" w:hAnsi="Arial" w:cs="Arial"/>
        </w:rPr>
      </w:pPr>
    </w:p>
    <w:p w14:paraId="1500B83B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lastRenderedPageBreak/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…</w:t>
      </w:r>
    </w:p>
    <w:p w14:paraId="57A86861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Nadzwyczajnego Walnego Zgromadzenia</w:t>
      </w:r>
    </w:p>
    <w:p w14:paraId="72B92CDF" w14:textId="77777777" w:rsidR="0035631E" w:rsidRPr="00551975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hAnsi="Arial" w:cs="Arial"/>
          <w:b/>
        </w:rPr>
        <w:t xml:space="preserve">spółki pod firmą </w:t>
      </w:r>
      <w:r w:rsidRPr="00551975">
        <w:rPr>
          <w:rFonts w:ascii="Arial" w:eastAsia="Times New Roman" w:hAnsi="Arial" w:cs="Arial"/>
          <w:b/>
          <w:lang w:eastAsia="pl-PL"/>
        </w:rPr>
        <w:t xml:space="preserve">Trakcja Spółka Akcyjna </w:t>
      </w:r>
    </w:p>
    <w:p w14:paraId="44FB6CD5" w14:textId="77777777" w:rsidR="0035631E" w:rsidRPr="00551975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 („Spółka”)</w:t>
      </w:r>
    </w:p>
    <w:p w14:paraId="7C8B1119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 z dnia </w:t>
      </w:r>
      <w:r>
        <w:rPr>
          <w:rFonts w:ascii="Arial" w:eastAsia="Times New Roman" w:hAnsi="Arial" w:cs="Arial"/>
          <w:b/>
          <w:lang w:eastAsia="pl-PL"/>
        </w:rPr>
        <w:t>…</w:t>
      </w:r>
    </w:p>
    <w:p w14:paraId="0638C667" w14:textId="5EA72402" w:rsidR="0035631E" w:rsidRPr="0035631E" w:rsidRDefault="0035631E" w:rsidP="0035631E">
      <w:pPr>
        <w:jc w:val="center"/>
        <w:rPr>
          <w:rFonts w:ascii="Arial" w:hAnsi="Arial" w:cs="Arial"/>
          <w:b/>
          <w:bCs/>
        </w:rPr>
      </w:pPr>
      <w:r w:rsidRPr="0035631E">
        <w:rPr>
          <w:rFonts w:ascii="Arial" w:hAnsi="Arial" w:cs="Arial"/>
          <w:b/>
          <w:bCs/>
        </w:rPr>
        <w:t>w sprawie odwołania członka Rady Nadzorczej Spółki</w:t>
      </w:r>
    </w:p>
    <w:p w14:paraId="2A73D900" w14:textId="4D1D4B93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1</w:t>
      </w:r>
    </w:p>
    <w:p w14:paraId="175E20A1" w14:textId="77777777" w:rsidR="0035631E" w:rsidRDefault="0035631E" w:rsidP="00C03385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 xml:space="preserve">Nadzwyczajne Walne Zgromadzenie Spółki, działając na podstawie art. 385 § 1 Kodeksu spółek handlowych oraz § 31 ust. 1 pkt 1 Statutu Spółki odwołuje Pana/Panią … ze składu Rady Nadzorczej Spółki z dniem … 2024 roku. </w:t>
      </w:r>
    </w:p>
    <w:p w14:paraId="26FE0A4C" w14:textId="77E920FD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2</w:t>
      </w:r>
    </w:p>
    <w:p w14:paraId="2C8753D0" w14:textId="0AA8FD02" w:rsidR="0035631E" w:rsidRDefault="0035631E" w:rsidP="00C03385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Uchwała wchodzi w życie z chwilą powzięcia.</w:t>
      </w:r>
      <w:r>
        <w:rPr>
          <w:rFonts w:ascii="Arial" w:hAnsi="Arial" w:cs="Arial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71858332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41E7F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D6C18E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0589D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A8641F1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9C9AE9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EFA6C1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DCDFE0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0BCBBAE6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06F87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75FAD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3EFC2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AB1920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3D263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FBA83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D305C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91D3D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781D65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0C7A1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3B7D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18362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F3A283C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26534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5773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CDC054" w14:textId="77777777" w:rsidR="00AE32FF" w:rsidRDefault="00AE32FF" w:rsidP="00AE32FF">
      <w:pPr>
        <w:rPr>
          <w:rFonts w:ascii="Arial" w:hAnsi="Arial" w:cs="Arial"/>
          <w:b/>
        </w:rPr>
      </w:pPr>
    </w:p>
    <w:p w14:paraId="5A5ED057" w14:textId="77777777" w:rsidR="0035631E" w:rsidRDefault="0035631E" w:rsidP="0035631E">
      <w:pPr>
        <w:jc w:val="both"/>
        <w:rPr>
          <w:rFonts w:ascii="Arial" w:hAnsi="Arial" w:cs="Arial"/>
        </w:rPr>
      </w:pPr>
    </w:p>
    <w:p w14:paraId="42355E5C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„Uchwała nr </w:t>
      </w:r>
      <w:r>
        <w:rPr>
          <w:rFonts w:ascii="Arial" w:eastAsia="Times New Roman" w:hAnsi="Arial" w:cs="Arial"/>
          <w:b/>
          <w:lang w:eastAsia="pl-PL"/>
        </w:rPr>
        <w:t>…</w:t>
      </w:r>
    </w:p>
    <w:p w14:paraId="1471B8A1" w14:textId="77777777" w:rsidR="0035631E" w:rsidRPr="00551975" w:rsidRDefault="0035631E" w:rsidP="0035631E">
      <w:pPr>
        <w:spacing w:after="0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Nadzwyczajnego Walnego Zgromadzenia</w:t>
      </w:r>
    </w:p>
    <w:p w14:paraId="69C4BDB8" w14:textId="77777777" w:rsidR="0035631E" w:rsidRPr="00551975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hAnsi="Arial" w:cs="Arial"/>
          <w:b/>
        </w:rPr>
        <w:t xml:space="preserve">spółki pod firmą </w:t>
      </w:r>
      <w:r w:rsidRPr="00551975">
        <w:rPr>
          <w:rFonts w:ascii="Arial" w:eastAsia="Times New Roman" w:hAnsi="Arial" w:cs="Arial"/>
          <w:b/>
          <w:lang w:eastAsia="pl-PL"/>
        </w:rPr>
        <w:t xml:space="preserve">Trakcja Spółka Akcyjna </w:t>
      </w:r>
    </w:p>
    <w:p w14:paraId="3BAF35C1" w14:textId="77777777" w:rsidR="0035631E" w:rsidRDefault="0035631E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siedzibą w Warszawie („Spółka”)</w:t>
      </w:r>
    </w:p>
    <w:p w14:paraId="0D124054" w14:textId="10ED35C7" w:rsidR="001748DC" w:rsidRPr="00551975" w:rsidRDefault="001748DC" w:rsidP="0035631E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 dnia … </w:t>
      </w:r>
    </w:p>
    <w:p w14:paraId="23B310DA" w14:textId="0BC91B3F" w:rsidR="0035631E" w:rsidRPr="0035631E" w:rsidRDefault="0035631E" w:rsidP="0035631E">
      <w:pPr>
        <w:jc w:val="center"/>
        <w:rPr>
          <w:rFonts w:ascii="Arial" w:hAnsi="Arial" w:cs="Arial"/>
          <w:b/>
          <w:bCs/>
        </w:rPr>
      </w:pPr>
      <w:r w:rsidRPr="0035631E">
        <w:rPr>
          <w:rFonts w:ascii="Arial" w:hAnsi="Arial" w:cs="Arial"/>
          <w:b/>
          <w:bCs/>
        </w:rPr>
        <w:t xml:space="preserve">w sprawie powołania członka Rady Nadzorczej Spółki </w:t>
      </w:r>
    </w:p>
    <w:p w14:paraId="63BAAE99" w14:textId="77777777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1</w:t>
      </w:r>
    </w:p>
    <w:p w14:paraId="1AC8E328" w14:textId="1A8D41F8" w:rsidR="0035631E" w:rsidRDefault="0035631E" w:rsidP="0035631E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 xml:space="preserve">Nadzwyczajne Walne Zgromadzenie Spółki, działając na podstawie art. 385 § 1 Kodeksu spółek handlowych oraz § 31 ust. 1 pkt 1 Statutu Spółki powołuje Pana/Panią … w skład Rady Nadzorczej Spółki z dniem … 2024 roku. </w:t>
      </w:r>
    </w:p>
    <w:p w14:paraId="6EF07CBA" w14:textId="33BA4544" w:rsidR="0035631E" w:rsidRDefault="0035631E" w:rsidP="0035631E">
      <w:pPr>
        <w:jc w:val="center"/>
        <w:rPr>
          <w:rFonts w:ascii="Arial" w:hAnsi="Arial" w:cs="Arial"/>
        </w:rPr>
      </w:pPr>
      <w:r w:rsidRPr="0035631E">
        <w:rPr>
          <w:rFonts w:ascii="Arial" w:hAnsi="Arial" w:cs="Arial"/>
        </w:rPr>
        <w:t>§ 2</w:t>
      </w:r>
    </w:p>
    <w:p w14:paraId="65C9AFF8" w14:textId="0425A5A4" w:rsidR="00893594" w:rsidRPr="00551975" w:rsidRDefault="0035631E" w:rsidP="0035631E">
      <w:pPr>
        <w:jc w:val="both"/>
        <w:rPr>
          <w:rFonts w:ascii="Arial" w:hAnsi="Arial" w:cs="Arial"/>
        </w:rPr>
      </w:pPr>
      <w:r w:rsidRPr="0035631E">
        <w:rPr>
          <w:rFonts w:ascii="Arial" w:hAnsi="Arial" w:cs="Arial"/>
        </w:rPr>
        <w:t>Uchwała wchodzi w życie z chwilą powzięcia.</w:t>
      </w:r>
      <w:r>
        <w:rPr>
          <w:rFonts w:ascii="Arial" w:hAnsi="Arial" w:cs="Arial"/>
        </w:rPr>
        <w:t>”</w:t>
      </w:r>
      <w:r w:rsidRPr="0035631E">
        <w:rPr>
          <w:rFonts w:ascii="Arial" w:hAnsi="Arial" w:cs="Arial"/>
        </w:rPr>
        <w:t xml:space="preserve"> 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281A571A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E89869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482BE476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E8677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CD74ACE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5D883E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409055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EDF69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4782E7E1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8C3C2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ECE82E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940D24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C9158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4B311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7D5F1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C73F1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CB31B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EF858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CA3118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A399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0F2CF7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43CEFE7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CC212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216DE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066C5C" w14:textId="77777777" w:rsidR="00AE32FF" w:rsidRDefault="00AE32FF" w:rsidP="00AE32FF">
      <w:pPr>
        <w:rPr>
          <w:rFonts w:ascii="Arial" w:hAnsi="Arial" w:cs="Arial"/>
          <w:b/>
        </w:rPr>
      </w:pPr>
    </w:p>
    <w:p w14:paraId="3F7B8890" w14:textId="77777777" w:rsidR="00A60F32" w:rsidRPr="00551975" w:rsidRDefault="00A60F32" w:rsidP="00F85BEF">
      <w:pPr>
        <w:spacing w:after="0" w:line="276" w:lineRule="auto"/>
        <w:jc w:val="center"/>
        <w:rPr>
          <w:rFonts w:ascii="Arial" w:hAnsi="Arial" w:cs="Arial"/>
          <w:b/>
        </w:rPr>
      </w:pPr>
    </w:p>
    <w:p w14:paraId="470CA2A5" w14:textId="5EE5262F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lastRenderedPageBreak/>
        <w:t>„</w:t>
      </w:r>
      <w:r w:rsidR="00E41533">
        <w:rPr>
          <w:rFonts w:ascii="Arial" w:hAnsi="Arial" w:cs="Arial"/>
          <w:b/>
        </w:rPr>
        <w:t>Uchwała</w:t>
      </w:r>
      <w:r w:rsidRPr="00551975">
        <w:rPr>
          <w:rFonts w:ascii="Arial" w:hAnsi="Arial" w:cs="Arial"/>
          <w:b/>
        </w:rPr>
        <w:t xml:space="preserve"> nr </w:t>
      </w:r>
      <w:r w:rsidR="00BF1727">
        <w:rPr>
          <w:rFonts w:ascii="Arial" w:eastAsia="Times New Roman" w:hAnsi="Arial" w:cs="Arial"/>
          <w:b/>
          <w:lang w:eastAsia="pl-PL"/>
        </w:rPr>
        <w:t>…</w:t>
      </w:r>
    </w:p>
    <w:p w14:paraId="4AC87D5D" w14:textId="6A80BD50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Nadzwyczajnego Walnego Zgromadzenia </w:t>
      </w:r>
      <w:r w:rsidRPr="00551975">
        <w:rPr>
          <w:rFonts w:ascii="Arial" w:hAnsi="Arial" w:cs="Arial"/>
          <w:b/>
        </w:rPr>
        <w:br/>
        <w:t>spółki pod firmą Trakcja Spółka Akcyjna</w:t>
      </w:r>
    </w:p>
    <w:p w14:paraId="55AF97E0" w14:textId="40965560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siedzibą w Warszawie („Spółka”)</w:t>
      </w:r>
    </w:p>
    <w:p w14:paraId="087E486F" w14:textId="0ED002BD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 xml:space="preserve">… </w:t>
      </w:r>
      <w:r w:rsidRPr="00551975">
        <w:rPr>
          <w:rFonts w:ascii="Arial" w:hAnsi="Arial" w:cs="Arial"/>
          <w:b/>
        </w:rPr>
        <w:t>2024 r.</w:t>
      </w:r>
    </w:p>
    <w:p w14:paraId="6FAD7029" w14:textId="46A9B741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bookmarkStart w:id="1" w:name="_Hlk150515647"/>
      <w:r w:rsidRPr="00551975">
        <w:rPr>
          <w:rFonts w:ascii="Arial" w:hAnsi="Arial" w:cs="Arial"/>
          <w:b/>
        </w:rPr>
        <w:t xml:space="preserve">w sprawie udzielenia </w:t>
      </w:r>
      <w:bookmarkStart w:id="2" w:name="_Hlk181707363"/>
      <w:r w:rsidRPr="00551975">
        <w:rPr>
          <w:rFonts w:ascii="Arial" w:hAnsi="Arial" w:cs="Arial"/>
          <w:b/>
        </w:rPr>
        <w:t xml:space="preserve">Panu Maciejowi Smolińskiemu </w:t>
      </w:r>
      <w:bookmarkEnd w:id="2"/>
      <w:r w:rsidRPr="00551975">
        <w:rPr>
          <w:rFonts w:ascii="Arial" w:hAnsi="Arial" w:cs="Arial"/>
          <w:b/>
        </w:rPr>
        <w:t xml:space="preserve">absolutorium z wykonania obowiązków członka </w:t>
      </w:r>
      <w:r w:rsidR="004719B0" w:rsidRPr="00551975">
        <w:rPr>
          <w:rFonts w:ascii="Arial" w:hAnsi="Arial" w:cs="Arial"/>
          <w:b/>
        </w:rPr>
        <w:t>Z</w:t>
      </w:r>
      <w:r w:rsidRPr="00551975">
        <w:rPr>
          <w:rFonts w:ascii="Arial" w:hAnsi="Arial" w:cs="Arial"/>
          <w:b/>
        </w:rPr>
        <w:t xml:space="preserve">arządu spółki BTW sp. z o.o. w </w:t>
      </w:r>
      <w:bookmarkEnd w:id="1"/>
      <w:r w:rsidRPr="00551975">
        <w:rPr>
          <w:rFonts w:ascii="Arial" w:hAnsi="Arial" w:cs="Arial"/>
          <w:b/>
        </w:rPr>
        <w:t>2023 roku</w:t>
      </w:r>
    </w:p>
    <w:p w14:paraId="6BB4CAAE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</w:p>
    <w:p w14:paraId="11D063BC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</w:rPr>
      </w:pPr>
      <w:bookmarkStart w:id="3" w:name="_Hlk150515635"/>
      <w:r w:rsidRPr="00551975">
        <w:rPr>
          <w:rFonts w:ascii="Arial" w:hAnsi="Arial" w:cs="Arial"/>
        </w:rPr>
        <w:t xml:space="preserve">§ 1 </w:t>
      </w:r>
    </w:p>
    <w:p w14:paraId="3C5F40C6" w14:textId="747C6071" w:rsidR="00F85BEF" w:rsidRPr="00551975" w:rsidRDefault="00F85BEF" w:rsidP="00F85BEF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art. 393 pkt 1 KSH oraz § 31 ust. 1 pkt 16 Statutu Spółki, w związku z wstąpieniem Spółki we wszystkie prawa i obowiązki spółki BTW sp. z o.o. w następstwie połączenia spółki BTW sp. z o.o. ze Spółką z dniem 30.06.2023 r., Nadzwyczajne Walne Zgromadzenie udziela absolutorium Panu Maciejowi Smolińskiemu z wykonania przez niego obowiązków członka Zarządu spółki BTW sp. z o.o. pełnionych w okresie od dnia 1.01.2023 r. do 30.06.2023 </w:t>
      </w:r>
      <w:r w:rsidR="00B950D3">
        <w:rPr>
          <w:rFonts w:ascii="Arial" w:hAnsi="Arial" w:cs="Arial"/>
        </w:rPr>
        <w:t xml:space="preserve">r. </w:t>
      </w:r>
      <w:r w:rsidRPr="00551975">
        <w:rPr>
          <w:rFonts w:ascii="Arial" w:hAnsi="Arial" w:cs="Arial"/>
        </w:rPr>
        <w:t xml:space="preserve">w roku obrotowym zakończonym 31 grudnia 2023 roku. </w:t>
      </w:r>
    </w:p>
    <w:p w14:paraId="2D44D0B6" w14:textId="77777777" w:rsidR="00F85BEF" w:rsidRPr="00551975" w:rsidRDefault="00F85BEF" w:rsidP="00F85BEF">
      <w:pPr>
        <w:pStyle w:val="Tekstpodstawowy21"/>
        <w:spacing w:line="276" w:lineRule="auto"/>
        <w:ind w:right="-142"/>
        <w:jc w:val="center"/>
        <w:rPr>
          <w:rFonts w:ascii="Arial" w:hAnsi="Arial" w:cs="Arial"/>
          <w:sz w:val="22"/>
          <w:szCs w:val="22"/>
        </w:rPr>
      </w:pPr>
    </w:p>
    <w:p w14:paraId="4407AC5C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>§ 2</w:t>
      </w:r>
    </w:p>
    <w:p w14:paraId="3E225B12" w14:textId="2F6E4F00" w:rsidR="00F85BEF" w:rsidRDefault="00F85BEF" w:rsidP="00E61197">
      <w:pPr>
        <w:spacing w:after="0" w:line="276" w:lineRule="auto"/>
        <w:jc w:val="both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Uchwała wchodzi w życie z chwilą powzięcia.”</w:t>
      </w:r>
      <w:bookmarkEnd w:id="3"/>
    </w:p>
    <w:p w14:paraId="2D54030A" w14:textId="77777777" w:rsidR="00AE32FF" w:rsidRDefault="00AE32FF" w:rsidP="00E61197">
      <w:pPr>
        <w:spacing w:after="0" w:line="276" w:lineRule="auto"/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40D78C13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6CEC4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5B1AF6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A38238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7C7A33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CC6A9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21E9E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168AC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69006A9E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25982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C106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1E0448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96EED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564A4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6D911E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64EC4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C8A14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E10B71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80F3A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0FFC0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4542E8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24A35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9BDB8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41EBD0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0072A5B" w14:textId="77777777" w:rsidR="00AE32FF" w:rsidRDefault="00AE32FF" w:rsidP="00AE32FF">
      <w:pPr>
        <w:rPr>
          <w:rFonts w:ascii="Arial" w:hAnsi="Arial" w:cs="Arial"/>
          <w:b/>
        </w:rPr>
      </w:pPr>
    </w:p>
    <w:p w14:paraId="67B3666A" w14:textId="77777777" w:rsidR="00AE32FF" w:rsidRPr="00E61197" w:rsidRDefault="00AE32FF" w:rsidP="00E61197">
      <w:pPr>
        <w:spacing w:after="0" w:line="276" w:lineRule="auto"/>
        <w:jc w:val="both"/>
        <w:rPr>
          <w:rFonts w:ascii="Arial" w:eastAsia="Calibri" w:hAnsi="Arial" w:cs="Arial"/>
        </w:rPr>
      </w:pPr>
    </w:p>
    <w:p w14:paraId="75B10712" w14:textId="77777777" w:rsidR="00722AC8" w:rsidRDefault="00722AC8" w:rsidP="00F85BEF">
      <w:pPr>
        <w:spacing w:after="0" w:line="276" w:lineRule="auto"/>
        <w:jc w:val="center"/>
        <w:rPr>
          <w:rFonts w:ascii="Arial" w:hAnsi="Arial" w:cs="Arial"/>
          <w:b/>
        </w:rPr>
      </w:pPr>
    </w:p>
    <w:p w14:paraId="23CFF87E" w14:textId="5D1B26EC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>„</w:t>
      </w:r>
      <w:r w:rsidR="00E41533">
        <w:rPr>
          <w:rFonts w:ascii="Arial" w:hAnsi="Arial" w:cs="Arial"/>
          <w:b/>
        </w:rPr>
        <w:t>Uchwała</w:t>
      </w:r>
      <w:r w:rsidRPr="00551975">
        <w:rPr>
          <w:rFonts w:ascii="Arial" w:hAnsi="Arial" w:cs="Arial"/>
          <w:b/>
        </w:rPr>
        <w:t xml:space="preserve"> nr </w:t>
      </w:r>
      <w:r w:rsidR="00BF1727">
        <w:rPr>
          <w:rFonts w:ascii="Arial" w:eastAsia="Times New Roman" w:hAnsi="Arial" w:cs="Arial"/>
          <w:b/>
          <w:lang w:eastAsia="pl-PL"/>
        </w:rPr>
        <w:t>…</w:t>
      </w:r>
    </w:p>
    <w:p w14:paraId="7C7CB0EB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Nadzwyczajnego Walnego Zgromadzenia </w:t>
      </w:r>
      <w:r w:rsidRPr="00551975">
        <w:rPr>
          <w:rFonts w:ascii="Arial" w:hAnsi="Arial" w:cs="Arial"/>
          <w:b/>
        </w:rPr>
        <w:br/>
        <w:t>spółki pod firmą Trakcja Spółka Akcyjna</w:t>
      </w:r>
    </w:p>
    <w:p w14:paraId="569C1B95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siedzibą w Warszawie („Spółka”)</w:t>
      </w:r>
    </w:p>
    <w:p w14:paraId="3DDB18D7" w14:textId="35630C60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 xml:space="preserve">… </w:t>
      </w:r>
      <w:r w:rsidRPr="00551975">
        <w:rPr>
          <w:rFonts w:ascii="Arial" w:hAnsi="Arial" w:cs="Arial"/>
          <w:b/>
        </w:rPr>
        <w:t>2024 r.</w:t>
      </w:r>
    </w:p>
    <w:p w14:paraId="1954D7A9" w14:textId="792E5BA8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w sprawie udzielenia Panu </w:t>
      </w:r>
      <w:r w:rsidR="004719B0" w:rsidRPr="00551975">
        <w:rPr>
          <w:rFonts w:ascii="Arial" w:hAnsi="Arial" w:cs="Arial"/>
          <w:b/>
        </w:rPr>
        <w:t xml:space="preserve">Piotrowi </w:t>
      </w:r>
      <w:proofErr w:type="spellStart"/>
      <w:r w:rsidR="004719B0" w:rsidRPr="00551975">
        <w:rPr>
          <w:rFonts w:ascii="Arial" w:hAnsi="Arial" w:cs="Arial"/>
          <w:b/>
        </w:rPr>
        <w:t>Mecheckiemu</w:t>
      </w:r>
      <w:proofErr w:type="spellEnd"/>
      <w:r w:rsidRPr="00551975">
        <w:rPr>
          <w:rFonts w:ascii="Arial" w:hAnsi="Arial" w:cs="Arial"/>
          <w:b/>
        </w:rPr>
        <w:t xml:space="preserve"> absolutorium z wykonania obowiązków członka </w:t>
      </w:r>
      <w:r w:rsidR="004719B0" w:rsidRPr="00551975">
        <w:rPr>
          <w:rFonts w:ascii="Arial" w:hAnsi="Arial" w:cs="Arial"/>
          <w:b/>
        </w:rPr>
        <w:t>Rady Nadzorczej</w:t>
      </w:r>
      <w:r w:rsidRPr="00551975">
        <w:rPr>
          <w:rFonts w:ascii="Arial" w:hAnsi="Arial" w:cs="Arial"/>
          <w:b/>
        </w:rPr>
        <w:t xml:space="preserve"> spółki BTW sp. z o.o. w 2023 roku</w:t>
      </w:r>
    </w:p>
    <w:p w14:paraId="66E222EB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  <w:b/>
        </w:rPr>
      </w:pPr>
    </w:p>
    <w:p w14:paraId="0C6277E0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§ 1 </w:t>
      </w:r>
    </w:p>
    <w:p w14:paraId="389D926F" w14:textId="28BF0B88" w:rsidR="00F85BEF" w:rsidRPr="00551975" w:rsidRDefault="00F85BEF" w:rsidP="00F85BEF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art. 393 pkt 1 KSH oraz § 31 ust. 1 pkt 16 Statutu Spółki, w związku z wstąpieniem Spółki we wszystkie prawa i obowiązki spółki BTW sp. z o.o. w następstwie połączenia spółki BTW sp. z o.o. ze Spółką z dniem 30.06.2023 r., Nadzwyczajne Walne Zgromadzenie udziela absolutorium Panu </w:t>
      </w:r>
      <w:r w:rsidR="004719B0" w:rsidRPr="00551975">
        <w:rPr>
          <w:rFonts w:ascii="Arial" w:hAnsi="Arial" w:cs="Arial"/>
        </w:rPr>
        <w:t xml:space="preserve">Piotrowi </w:t>
      </w:r>
      <w:proofErr w:type="spellStart"/>
      <w:r w:rsidR="004719B0" w:rsidRPr="00551975">
        <w:rPr>
          <w:rFonts w:ascii="Arial" w:hAnsi="Arial" w:cs="Arial"/>
        </w:rPr>
        <w:t>Mecheckiemu</w:t>
      </w:r>
      <w:proofErr w:type="spellEnd"/>
      <w:r w:rsidRPr="00551975">
        <w:rPr>
          <w:rFonts w:ascii="Arial" w:hAnsi="Arial" w:cs="Arial"/>
        </w:rPr>
        <w:t xml:space="preserve"> z wykonania przez niego obowiązków członka </w:t>
      </w:r>
      <w:r w:rsidR="004719B0" w:rsidRPr="00551975">
        <w:rPr>
          <w:rFonts w:ascii="Arial" w:hAnsi="Arial" w:cs="Arial"/>
        </w:rPr>
        <w:t>Rady Nadzorczej</w:t>
      </w:r>
      <w:r w:rsidRPr="00551975">
        <w:rPr>
          <w:rFonts w:ascii="Arial" w:hAnsi="Arial" w:cs="Arial"/>
        </w:rPr>
        <w:t xml:space="preserve"> spółki BTW sp. z o.o. pełnionych w okresie od dnia 1.01.2023 r. do </w:t>
      </w:r>
      <w:r w:rsidR="004719B0" w:rsidRPr="00551975">
        <w:rPr>
          <w:rFonts w:ascii="Arial" w:hAnsi="Arial" w:cs="Arial"/>
        </w:rPr>
        <w:t>06.</w:t>
      </w:r>
      <w:r w:rsidRPr="00551975">
        <w:rPr>
          <w:rFonts w:ascii="Arial" w:hAnsi="Arial" w:cs="Arial"/>
        </w:rPr>
        <w:t>0</w:t>
      </w:r>
      <w:r w:rsidR="004719B0" w:rsidRPr="00551975">
        <w:rPr>
          <w:rFonts w:ascii="Arial" w:hAnsi="Arial" w:cs="Arial"/>
        </w:rPr>
        <w:t>2</w:t>
      </w:r>
      <w:r w:rsidRPr="00551975">
        <w:rPr>
          <w:rFonts w:ascii="Arial" w:hAnsi="Arial" w:cs="Arial"/>
        </w:rPr>
        <w:t xml:space="preserve">.2023 </w:t>
      </w:r>
      <w:r w:rsidR="00B950D3">
        <w:rPr>
          <w:rFonts w:ascii="Arial" w:hAnsi="Arial" w:cs="Arial"/>
        </w:rPr>
        <w:t xml:space="preserve">r. </w:t>
      </w:r>
      <w:r w:rsidRPr="00551975">
        <w:rPr>
          <w:rFonts w:ascii="Arial" w:hAnsi="Arial" w:cs="Arial"/>
        </w:rPr>
        <w:t xml:space="preserve">w roku obrotowym zakończonym 31 grudnia 2023 roku. </w:t>
      </w:r>
    </w:p>
    <w:p w14:paraId="10077FCC" w14:textId="77777777" w:rsidR="00F85BEF" w:rsidRPr="00551975" w:rsidRDefault="00F85BEF" w:rsidP="00F85BEF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 xml:space="preserve"> </w:t>
      </w:r>
    </w:p>
    <w:p w14:paraId="0ABE75ED" w14:textId="77777777" w:rsidR="00F85BEF" w:rsidRPr="00551975" w:rsidRDefault="00F85BEF" w:rsidP="00F85BEF">
      <w:pPr>
        <w:pStyle w:val="Tekstpodstawowy21"/>
        <w:spacing w:line="276" w:lineRule="auto"/>
        <w:ind w:right="-142"/>
        <w:jc w:val="center"/>
        <w:rPr>
          <w:rFonts w:ascii="Arial" w:hAnsi="Arial" w:cs="Arial"/>
          <w:sz w:val="22"/>
          <w:szCs w:val="22"/>
        </w:rPr>
      </w:pPr>
    </w:p>
    <w:p w14:paraId="47BEBD25" w14:textId="77777777" w:rsidR="00F85BEF" w:rsidRPr="00551975" w:rsidRDefault="00F85BEF" w:rsidP="00F85BEF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>§ 2</w:t>
      </w:r>
    </w:p>
    <w:p w14:paraId="544C3A9F" w14:textId="0848B3C6" w:rsidR="00F85BEF" w:rsidRPr="00AE32FF" w:rsidRDefault="00F85BEF" w:rsidP="00AE32FF">
      <w:pPr>
        <w:spacing w:after="0" w:line="276" w:lineRule="auto"/>
        <w:jc w:val="both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lastRenderedPageBreak/>
        <w:t>Uchwała wchodzi w życie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5545DE5B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8CDBB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6D4ECF8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93AD80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973E550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30F16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AAA16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AFE350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1E30C12D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70307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FFEBD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69FC0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2B2EA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A062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BACA34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EC040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638A4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BC00A2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712DF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CC11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881B7E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939AF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C358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8DEFAE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F6FA274" w14:textId="77777777" w:rsidR="00AE32FF" w:rsidRDefault="00AE32FF" w:rsidP="00AE32FF">
      <w:pPr>
        <w:rPr>
          <w:rFonts w:ascii="Arial" w:hAnsi="Arial" w:cs="Arial"/>
          <w:b/>
        </w:rPr>
      </w:pPr>
    </w:p>
    <w:p w14:paraId="40D04250" w14:textId="77777777" w:rsidR="00AE32FF" w:rsidRPr="00551975" w:rsidRDefault="00AE32FF" w:rsidP="00F85BEF">
      <w:pPr>
        <w:jc w:val="both"/>
        <w:rPr>
          <w:rFonts w:ascii="Arial" w:hAnsi="Arial" w:cs="Arial"/>
        </w:rPr>
      </w:pPr>
    </w:p>
    <w:p w14:paraId="383DF526" w14:textId="3E615E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>„</w:t>
      </w:r>
      <w:r w:rsidR="00E41533">
        <w:rPr>
          <w:rFonts w:ascii="Arial" w:hAnsi="Arial" w:cs="Arial"/>
          <w:b/>
        </w:rPr>
        <w:t>Uchwała</w:t>
      </w:r>
      <w:r w:rsidRPr="00551975">
        <w:rPr>
          <w:rFonts w:ascii="Arial" w:hAnsi="Arial" w:cs="Arial"/>
          <w:b/>
        </w:rPr>
        <w:t xml:space="preserve"> nr …</w:t>
      </w:r>
    </w:p>
    <w:p w14:paraId="3BF276B1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Nadzwyczajnego Walnego Zgromadzenia </w:t>
      </w:r>
      <w:r w:rsidRPr="00551975">
        <w:rPr>
          <w:rFonts w:ascii="Arial" w:hAnsi="Arial" w:cs="Arial"/>
          <w:b/>
        </w:rPr>
        <w:br/>
        <w:t>spółki pod firmą Trakcja Spółka Akcyjna</w:t>
      </w:r>
    </w:p>
    <w:p w14:paraId="5FC02D81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siedzibą w Warszawie („Spółka”)</w:t>
      </w:r>
    </w:p>
    <w:p w14:paraId="6A9E9975" w14:textId="647027FE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z dnia </w:t>
      </w:r>
      <w:r w:rsidR="00BF1727">
        <w:rPr>
          <w:rFonts w:ascii="Arial" w:eastAsia="Times New Roman" w:hAnsi="Arial" w:cs="Arial"/>
          <w:b/>
          <w:lang w:eastAsia="pl-PL"/>
        </w:rPr>
        <w:t xml:space="preserve">… </w:t>
      </w:r>
      <w:r w:rsidRPr="00551975">
        <w:rPr>
          <w:rFonts w:ascii="Arial" w:hAnsi="Arial" w:cs="Arial"/>
          <w:b/>
        </w:rPr>
        <w:t>2024 r.</w:t>
      </w:r>
    </w:p>
    <w:p w14:paraId="61721769" w14:textId="60FF89FA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w sprawie udzielenia </w:t>
      </w:r>
      <w:bookmarkStart w:id="4" w:name="_Hlk182477875"/>
      <w:r w:rsidRPr="00551975">
        <w:rPr>
          <w:rFonts w:ascii="Arial" w:hAnsi="Arial" w:cs="Arial"/>
          <w:b/>
        </w:rPr>
        <w:t>Panu Andrzejowi Kozerze absolutorium z wykonania obowiązków członka Rady Nadzorczej spółki BTW sp. z o.o. w 2023 roku</w:t>
      </w:r>
    </w:p>
    <w:bookmarkEnd w:id="4"/>
    <w:p w14:paraId="70F90549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</w:p>
    <w:p w14:paraId="1C4CC22D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§ 1 </w:t>
      </w:r>
    </w:p>
    <w:p w14:paraId="47C1E72D" w14:textId="5D0BF2E9" w:rsidR="004719B0" w:rsidRPr="00551975" w:rsidRDefault="004719B0" w:rsidP="004719B0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art. 393 pkt 1 KSH oraz § 31 ust. 1 pkt 16 Statutu Spółki, w związku z wstąpieniem Spółki we wszystkie prawa i obowiązki spółki BTW sp. z o.o. w następstwie połączenia spółki BTW sp. z o.o. ze Spółką z dniem 30.06.2023 r., Nadzwyczajne Walne Zgromadzenie udziela absolutorium Panu Andrzejowi Kozerze z wykonania przez niego obowiązków członka Rady Nadzorczej spółki BTW sp. z o.o. pełnionych w okresie od dnia 07.02.2023 r. do 30.06.2023 </w:t>
      </w:r>
      <w:r w:rsidR="00B950D3">
        <w:rPr>
          <w:rFonts w:ascii="Arial" w:hAnsi="Arial" w:cs="Arial"/>
        </w:rPr>
        <w:t xml:space="preserve">r. </w:t>
      </w:r>
      <w:r w:rsidRPr="00551975">
        <w:rPr>
          <w:rFonts w:ascii="Arial" w:hAnsi="Arial" w:cs="Arial"/>
        </w:rPr>
        <w:t xml:space="preserve">w roku obrotowym zakończonym 31 grudnia 2023 roku. </w:t>
      </w:r>
    </w:p>
    <w:p w14:paraId="3490D752" w14:textId="2B782C4F" w:rsidR="004719B0" w:rsidRPr="00551975" w:rsidRDefault="004719B0" w:rsidP="004719B0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 xml:space="preserve"> </w:t>
      </w:r>
    </w:p>
    <w:p w14:paraId="33A1423A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>§ 2</w:t>
      </w:r>
    </w:p>
    <w:p w14:paraId="0588527B" w14:textId="55A190BB" w:rsidR="0035631E" w:rsidRPr="00AE32FF" w:rsidRDefault="004719B0" w:rsidP="00AE32FF">
      <w:pPr>
        <w:spacing w:after="0" w:line="276" w:lineRule="auto"/>
        <w:jc w:val="both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Uchwała wchodzi w życie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1269C618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2FB62D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210CBEE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105A57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0A97EC3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70EDB3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5BB41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1965F9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6AB4E0EE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E148E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5C87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D93AD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B3961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90A79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7B675C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39242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2C4C5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78DE80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FC9FE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8E4A3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2D549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7D242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1468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ACE9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825F562" w14:textId="77777777" w:rsidR="00AE32FF" w:rsidRDefault="00AE32FF" w:rsidP="00AE32FF">
      <w:pPr>
        <w:rPr>
          <w:rFonts w:ascii="Arial" w:hAnsi="Arial" w:cs="Arial"/>
          <w:b/>
        </w:rPr>
      </w:pPr>
    </w:p>
    <w:p w14:paraId="00ADB4BD" w14:textId="77777777" w:rsidR="00AE32FF" w:rsidRDefault="00AE32FF" w:rsidP="00E61197">
      <w:pPr>
        <w:spacing w:after="0" w:line="276" w:lineRule="auto"/>
        <w:rPr>
          <w:rFonts w:ascii="Arial" w:hAnsi="Arial" w:cs="Arial"/>
          <w:b/>
        </w:rPr>
      </w:pPr>
    </w:p>
    <w:p w14:paraId="7A293BB5" w14:textId="6FD3BE22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>„</w:t>
      </w:r>
      <w:r w:rsidR="00E41533">
        <w:rPr>
          <w:rFonts w:ascii="Arial" w:hAnsi="Arial" w:cs="Arial"/>
          <w:b/>
        </w:rPr>
        <w:t>Uchwała</w:t>
      </w:r>
      <w:r w:rsidRPr="00551975">
        <w:rPr>
          <w:rFonts w:ascii="Arial" w:hAnsi="Arial" w:cs="Arial"/>
          <w:b/>
        </w:rPr>
        <w:t xml:space="preserve"> nr …</w:t>
      </w:r>
    </w:p>
    <w:p w14:paraId="1AE47974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Nadzwyczajnego Walnego Zgromadzenia </w:t>
      </w:r>
      <w:r w:rsidRPr="00551975">
        <w:rPr>
          <w:rFonts w:ascii="Arial" w:hAnsi="Arial" w:cs="Arial"/>
          <w:b/>
        </w:rPr>
        <w:br/>
        <w:t>spółki pod firmą Trakcja Spółka Akcyjna</w:t>
      </w:r>
    </w:p>
    <w:p w14:paraId="4A1423CB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siedzibą w Warszawie („Spółka”)</w:t>
      </w:r>
    </w:p>
    <w:p w14:paraId="01ADF59F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dnia … 2024 r.</w:t>
      </w:r>
    </w:p>
    <w:p w14:paraId="09B48432" w14:textId="045D7302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w sprawie udzielenia Panu Bartłomiejowi Cyganowi absolutorium z wykonania obowiązków członka Rady Nadzorczej spółki BTW sp. z o.o. w 2023 roku</w:t>
      </w:r>
    </w:p>
    <w:p w14:paraId="6D4024D1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</w:p>
    <w:p w14:paraId="50D14EAA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§ 1 </w:t>
      </w:r>
    </w:p>
    <w:p w14:paraId="5867808F" w14:textId="0DF8336F" w:rsidR="004719B0" w:rsidRPr="00551975" w:rsidRDefault="004719B0" w:rsidP="004719B0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lastRenderedPageBreak/>
        <w:t xml:space="preserve">Na podstawie art. 393 pkt 1 KSH oraz § 31 ust. 1 pkt 16 Statutu Spółki, w związku z wstąpieniem Spółki we wszystkie prawa i obowiązki spółki BTW sp. z o.o. w następstwie połączenia spółki BTW sp. z o.o. ze Spółką z dniem 30.06.2023 r., Nadzwyczajne Walne Zgromadzenie udziela absolutorium Panu Bartłomiejowi Cyganowi z wykonania przez niego obowiązków członka Rady Nadzorczej spółki BTW sp. z o.o. pełnionych w okresie od dnia 07.02.2023 r. do 30.06.2023 </w:t>
      </w:r>
      <w:r w:rsidR="00B950D3">
        <w:rPr>
          <w:rFonts w:ascii="Arial" w:hAnsi="Arial" w:cs="Arial"/>
        </w:rPr>
        <w:t xml:space="preserve">r. </w:t>
      </w:r>
      <w:r w:rsidRPr="00551975">
        <w:rPr>
          <w:rFonts w:ascii="Arial" w:hAnsi="Arial" w:cs="Arial"/>
        </w:rPr>
        <w:t xml:space="preserve">w roku obrotowym zakończonym 31 grudnia 2023 roku. </w:t>
      </w:r>
    </w:p>
    <w:p w14:paraId="15BBD4D4" w14:textId="77777777" w:rsidR="004719B0" w:rsidRPr="00551975" w:rsidRDefault="004719B0" w:rsidP="004719B0">
      <w:pPr>
        <w:pStyle w:val="Tekstpodstawowy21"/>
        <w:spacing w:line="276" w:lineRule="auto"/>
        <w:ind w:right="-142"/>
        <w:jc w:val="center"/>
        <w:rPr>
          <w:rFonts w:ascii="Arial" w:hAnsi="Arial" w:cs="Arial"/>
          <w:sz w:val="22"/>
          <w:szCs w:val="22"/>
        </w:rPr>
      </w:pPr>
    </w:p>
    <w:p w14:paraId="61E08B8D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>§ 2</w:t>
      </w:r>
    </w:p>
    <w:p w14:paraId="7E568573" w14:textId="4583BE6A" w:rsidR="004719B0" w:rsidRPr="00551975" w:rsidRDefault="004719B0" w:rsidP="004719B0">
      <w:pPr>
        <w:spacing w:after="0" w:line="276" w:lineRule="auto"/>
        <w:jc w:val="both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Uchwała wchodzi w życie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318617C3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3A3611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7E3905B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C9DFC26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03DF2B9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397844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BAD53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9259A6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69570520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4A613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81535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6776A5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3F5CB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D51BA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934FA1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62AB87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5B444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57BA9A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9E791E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993F3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A766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33DE07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D9A0F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009B6A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6C91BD" w14:textId="77777777" w:rsidR="00AE32FF" w:rsidRDefault="00AE32FF" w:rsidP="00AE32FF">
      <w:pPr>
        <w:rPr>
          <w:rFonts w:ascii="Arial" w:hAnsi="Arial" w:cs="Arial"/>
          <w:b/>
        </w:rPr>
      </w:pPr>
    </w:p>
    <w:p w14:paraId="657CA740" w14:textId="77777777" w:rsidR="004719B0" w:rsidRPr="00551975" w:rsidRDefault="004719B0" w:rsidP="00C03385">
      <w:pPr>
        <w:jc w:val="both"/>
        <w:rPr>
          <w:rFonts w:ascii="Arial" w:eastAsia="Calibri" w:hAnsi="Arial" w:cs="Arial"/>
          <w:bCs/>
          <w:i/>
          <w:iCs/>
        </w:rPr>
      </w:pPr>
    </w:p>
    <w:p w14:paraId="1ACA2ED1" w14:textId="3F5F89D1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>„</w:t>
      </w:r>
      <w:r w:rsidR="00E41533">
        <w:rPr>
          <w:rFonts w:ascii="Arial" w:hAnsi="Arial" w:cs="Arial"/>
          <w:b/>
        </w:rPr>
        <w:t>Uchwała</w:t>
      </w:r>
      <w:r w:rsidRPr="00551975">
        <w:rPr>
          <w:rFonts w:ascii="Arial" w:hAnsi="Arial" w:cs="Arial"/>
          <w:b/>
        </w:rPr>
        <w:t xml:space="preserve"> nr …</w:t>
      </w:r>
    </w:p>
    <w:p w14:paraId="5972D7B9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Nadzwyczajnego Walnego Zgromadzenia </w:t>
      </w:r>
      <w:r w:rsidRPr="00551975">
        <w:rPr>
          <w:rFonts w:ascii="Arial" w:hAnsi="Arial" w:cs="Arial"/>
          <w:b/>
        </w:rPr>
        <w:br/>
        <w:t>spółki pod firmą Trakcja Spółka Akcyjna</w:t>
      </w:r>
    </w:p>
    <w:p w14:paraId="25CACAB5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siedzibą w Warszawie („Spółka”)</w:t>
      </w:r>
    </w:p>
    <w:p w14:paraId="6FCF5286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dnia … 2024 r.</w:t>
      </w:r>
    </w:p>
    <w:p w14:paraId="7F9DD789" w14:textId="0384E153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w sprawie udzielenia </w:t>
      </w:r>
      <w:bookmarkStart w:id="5" w:name="_Hlk182479003"/>
      <w:r w:rsidRPr="00551975">
        <w:rPr>
          <w:rFonts w:ascii="Arial" w:hAnsi="Arial" w:cs="Arial"/>
          <w:b/>
        </w:rPr>
        <w:t>Pani Karolinie Łukaszewicz absolutorium z wykonania obowiązków członka Rady Nadzorczej spółki BTW sp. z o.o. w 2023 roku</w:t>
      </w:r>
      <w:bookmarkEnd w:id="5"/>
    </w:p>
    <w:p w14:paraId="6562A285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  <w:b/>
        </w:rPr>
      </w:pPr>
    </w:p>
    <w:p w14:paraId="1401BCFC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§ 1 </w:t>
      </w:r>
    </w:p>
    <w:p w14:paraId="21BBBBE8" w14:textId="75269B88" w:rsidR="004719B0" w:rsidRPr="00551975" w:rsidRDefault="004719B0" w:rsidP="004719B0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art. 393 pkt 1 KSH oraz § 31 ust. 1 pkt 16 Statutu Spółki, w związku z wstąpieniem Spółki we wszystkie prawa i obowiązki spółki BTW sp. z o.o. w następstwie połączenia spółki BTW sp. z o.o. ze Spółką z dniem 30.06.2023 r., Nadzwyczajne Walne Zgromadzenie udziela absolutorium Pani Karolinie Łukaszewicz z wykonania przez nią obowiązków członka Rady Nadzorczej spółki BTW sp. z o.o. pełnionych w okresie od dnia 07.02.2023 r. do 30.06.2023 </w:t>
      </w:r>
      <w:r w:rsidR="00B950D3">
        <w:rPr>
          <w:rFonts w:ascii="Arial" w:hAnsi="Arial" w:cs="Arial"/>
        </w:rPr>
        <w:t xml:space="preserve">r. </w:t>
      </w:r>
      <w:r w:rsidRPr="00551975">
        <w:rPr>
          <w:rFonts w:ascii="Arial" w:hAnsi="Arial" w:cs="Arial"/>
        </w:rPr>
        <w:t xml:space="preserve">w roku obrotowym zakończonym 31 grudnia 2023 roku. </w:t>
      </w:r>
    </w:p>
    <w:p w14:paraId="2494CEF9" w14:textId="58CB007A" w:rsidR="004719B0" w:rsidRPr="00551975" w:rsidRDefault="004719B0" w:rsidP="004719B0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 xml:space="preserve"> </w:t>
      </w:r>
    </w:p>
    <w:p w14:paraId="7BD4F774" w14:textId="77777777" w:rsidR="004719B0" w:rsidRPr="00551975" w:rsidRDefault="004719B0" w:rsidP="004719B0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>§ 2</w:t>
      </w:r>
    </w:p>
    <w:p w14:paraId="012F9DED" w14:textId="64E9E109" w:rsidR="004719B0" w:rsidRPr="00AE32FF" w:rsidRDefault="004719B0" w:rsidP="00AE32FF">
      <w:pPr>
        <w:spacing w:after="0" w:line="276" w:lineRule="auto"/>
        <w:jc w:val="both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Uchwała wchodzi w życie z chwilą powzięcia.”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1A074CB2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7C10EE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3465F0F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D9F1E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522BB6E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7D5CD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5FF4A1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038B1B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015B43F0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16028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B262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A27112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D8720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9BD3CE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196E83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B167E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EC4B0E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084A33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378D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10BD87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43DEE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6CBFFB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1EE71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4AA70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549F8F9" w14:textId="77777777" w:rsidR="00AE32FF" w:rsidRDefault="00AE32FF" w:rsidP="00AE32FF">
      <w:pPr>
        <w:rPr>
          <w:rFonts w:ascii="Arial" w:hAnsi="Arial" w:cs="Arial"/>
          <w:b/>
        </w:rPr>
      </w:pPr>
    </w:p>
    <w:p w14:paraId="121FBAA6" w14:textId="77777777" w:rsidR="00551975" w:rsidRPr="00551975" w:rsidRDefault="00551975" w:rsidP="00551975">
      <w:pPr>
        <w:tabs>
          <w:tab w:val="left" w:pos="4111"/>
        </w:tabs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66481EE3" w14:textId="70C95046" w:rsidR="00551975" w:rsidRPr="00551975" w:rsidRDefault="00E41533" w:rsidP="00551975">
      <w:pPr>
        <w:tabs>
          <w:tab w:val="left" w:pos="4111"/>
        </w:tabs>
        <w:spacing w:after="0" w:line="276" w:lineRule="auto"/>
        <w:ind w:left="-284" w:firstLine="284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„Uchwała</w:t>
      </w:r>
      <w:r w:rsidR="00551975" w:rsidRPr="00551975">
        <w:rPr>
          <w:rFonts w:ascii="Arial" w:eastAsia="Times New Roman" w:hAnsi="Arial" w:cs="Arial"/>
          <w:b/>
          <w:lang w:eastAsia="pl-PL"/>
        </w:rPr>
        <w:t xml:space="preserve"> nr …</w:t>
      </w:r>
    </w:p>
    <w:p w14:paraId="77D5C739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Nadzwyczajnego Walnego Zgromadzenia</w:t>
      </w:r>
    </w:p>
    <w:p w14:paraId="5F48D0F6" w14:textId="74172B09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6" w:name="_Hlk161740083"/>
      <w:r w:rsidRPr="00551975">
        <w:rPr>
          <w:rFonts w:ascii="Arial" w:eastAsia="Times New Roman" w:hAnsi="Arial" w:cs="Arial"/>
          <w:b/>
          <w:lang w:eastAsia="pl-PL"/>
        </w:rPr>
        <w:lastRenderedPageBreak/>
        <w:t xml:space="preserve">spółki pod firmą </w:t>
      </w:r>
      <w:r w:rsidR="00FC1AC7">
        <w:rPr>
          <w:rFonts w:ascii="Arial" w:eastAsia="Times New Roman" w:hAnsi="Arial" w:cs="Arial"/>
          <w:b/>
          <w:lang w:eastAsia="pl-PL"/>
        </w:rPr>
        <w:t>Trakcja</w:t>
      </w:r>
      <w:r w:rsidRPr="00551975">
        <w:rPr>
          <w:rFonts w:ascii="Arial" w:eastAsia="Times New Roman" w:hAnsi="Arial" w:cs="Arial"/>
          <w:b/>
          <w:lang w:eastAsia="pl-PL"/>
        </w:rPr>
        <w:t xml:space="preserve"> Spółka Akcyjna</w:t>
      </w:r>
    </w:p>
    <w:bookmarkEnd w:id="6"/>
    <w:p w14:paraId="078565EE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siedzibą w Warszawie </w:t>
      </w:r>
      <w:r w:rsidRPr="00551975">
        <w:rPr>
          <w:rFonts w:ascii="Arial" w:hAnsi="Arial" w:cs="Arial"/>
          <w:b/>
        </w:rPr>
        <w:t>(„Spółka”)</w:t>
      </w:r>
    </w:p>
    <w:p w14:paraId="23A418E7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dnia </w:t>
      </w:r>
      <w:r w:rsidRPr="00551975">
        <w:rPr>
          <w:rFonts w:ascii="Arial" w:eastAsia="Times New Roman" w:hAnsi="Arial" w:cs="Arial"/>
          <w:b/>
          <w:color w:val="000000"/>
        </w:rPr>
        <w:t xml:space="preserve">… 2024 </w:t>
      </w:r>
      <w:r w:rsidRPr="00551975">
        <w:rPr>
          <w:rFonts w:ascii="Arial" w:eastAsia="Times New Roman" w:hAnsi="Arial" w:cs="Arial"/>
          <w:b/>
          <w:lang w:eastAsia="pl-PL"/>
        </w:rPr>
        <w:t>r.</w:t>
      </w:r>
    </w:p>
    <w:p w14:paraId="695C2DA8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1975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bookmarkStart w:id="7" w:name="_Hlk182479060"/>
      <w:r w:rsidRPr="00551975">
        <w:rPr>
          <w:rFonts w:ascii="Arial" w:eastAsia="Times New Roman" w:hAnsi="Arial" w:cs="Arial"/>
          <w:b/>
          <w:bCs/>
          <w:lang w:eastAsia="pl-PL"/>
        </w:rPr>
        <w:t>zmiany uchwały nr 3 Nadzwyczajnego Walnego Zgromadzenia Spółki z dnia 11 grudnia 2019 r. w sprawie emisji obligacji serii F i G zamiennych na akcje serii D, wyłączenia w całości prawa poboru dotychczasowych akcjonariuszy, w stosunku do obligacji serii F i G zamiennych na akcje</w:t>
      </w:r>
      <w:bookmarkEnd w:id="7"/>
    </w:p>
    <w:p w14:paraId="10507AC6" w14:textId="77777777" w:rsidR="00551975" w:rsidRPr="00551975" w:rsidRDefault="00551975" w:rsidP="0055197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A82B141" w14:textId="77777777" w:rsidR="00551975" w:rsidRPr="00551975" w:rsidRDefault="00551975" w:rsidP="0055197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§ 1</w:t>
      </w:r>
    </w:p>
    <w:p w14:paraId="02D6F4B7" w14:textId="5F5CA09C" w:rsidR="00551975" w:rsidRPr="00551975" w:rsidRDefault="00551975" w:rsidP="00551975">
      <w:pPr>
        <w:numPr>
          <w:ilvl w:val="0"/>
          <w:numId w:val="3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Nadzwyczajne Walne Zgromadzenie Spółki, działając na podstawie art. 393 pkt 5 Kodeksu spółek handlowych, art. 19 ustawy z dnia 15 stycznia 2015 r. o obligacjach („</w:t>
      </w:r>
      <w:r w:rsidRPr="00551975">
        <w:rPr>
          <w:rFonts w:ascii="Arial" w:eastAsia="Times New Roman" w:hAnsi="Arial" w:cs="Arial"/>
          <w:b/>
          <w:lang w:eastAsia="pl-PL"/>
        </w:rPr>
        <w:t>Ustawa o Obligacjach</w:t>
      </w:r>
      <w:r w:rsidRPr="00551975">
        <w:rPr>
          <w:rFonts w:ascii="Arial" w:eastAsia="Times New Roman" w:hAnsi="Arial" w:cs="Arial"/>
          <w:lang w:eastAsia="pl-PL"/>
        </w:rPr>
        <w:t>”) oraz § 7 ust. 5 Statutu, postanawia wprowadzić następujące zmiany w uchwale nr 3 Nadzwyczajnego Walnego Zgromadzenia z dnia 11 grudnia 2019</w:t>
      </w:r>
      <w:r w:rsidR="00D76465">
        <w:rPr>
          <w:rFonts w:ascii="Arial" w:eastAsia="Times New Roman" w:hAnsi="Arial" w:cs="Arial"/>
          <w:lang w:eastAsia="pl-PL"/>
        </w:rPr>
        <w:t> </w:t>
      </w:r>
      <w:r w:rsidRPr="00551975">
        <w:rPr>
          <w:rFonts w:ascii="Arial" w:eastAsia="Times New Roman" w:hAnsi="Arial" w:cs="Arial"/>
          <w:lang w:eastAsia="pl-PL"/>
        </w:rPr>
        <w:t>r. w sprawie emisji obligacji serii F i G zamiennych na akcje serii D, wyłączenia w całości prawa poboru dotychczasowych akcjonariuszy, w stosunku do obligacji serii F i G zamiennych na akcje:</w:t>
      </w:r>
    </w:p>
    <w:p w14:paraId="0B76CBC1" w14:textId="77777777" w:rsidR="00551975" w:rsidRPr="00551975" w:rsidRDefault="00551975" w:rsidP="00551975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6773523A" w14:textId="77777777" w:rsidR="00551975" w:rsidRPr="00551975" w:rsidRDefault="00551975" w:rsidP="00551975">
      <w:pPr>
        <w:numPr>
          <w:ilvl w:val="0"/>
          <w:numId w:val="33"/>
        </w:numPr>
        <w:spacing w:after="0" w:line="276" w:lineRule="auto"/>
        <w:ind w:left="1134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 xml:space="preserve">§ 1 ust. 1 lit. h) przyjmuje następujące brzmienie: </w:t>
      </w:r>
    </w:p>
    <w:p w14:paraId="4E2664DC" w14:textId="77777777" w:rsidR="00551975" w:rsidRPr="00551975" w:rsidRDefault="00551975" w:rsidP="00551975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31F828C2" w14:textId="77777777" w:rsidR="00551975" w:rsidRPr="00551975" w:rsidRDefault="00551975" w:rsidP="00551975">
      <w:pPr>
        <w:spacing w:after="0" w:line="276" w:lineRule="auto"/>
        <w:ind w:left="1134"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„Wykup Obligacji Serii F nastąpi nie później niż w terminie 5 dni roboczych po wypłacie środków z tytułu umowy leasingu zwrotnego nieruchomości Spółki położonej w Bieńkowicach (woj. dolnośląskie) dla której Sąd Rejonowy dla Wrocławia – Krzyków we Wrocławiu, IV Wydział Ksiąg Wieczystych prowadzi księgę wieczystą numer WR1K/00299630/7 („</w:t>
      </w:r>
      <w:r w:rsidRPr="00551975">
        <w:rPr>
          <w:rFonts w:ascii="Arial" w:eastAsia="Times New Roman" w:hAnsi="Arial" w:cs="Arial"/>
          <w:b/>
          <w:bCs/>
          <w:lang w:eastAsia="pl-PL"/>
        </w:rPr>
        <w:t>Nieruchomość</w:t>
      </w:r>
      <w:r w:rsidRPr="00551975">
        <w:rPr>
          <w:rFonts w:ascii="Arial" w:eastAsia="Times New Roman" w:hAnsi="Arial" w:cs="Arial"/>
          <w:lang w:eastAsia="pl-PL"/>
        </w:rPr>
        <w:t>”), ale w każdym przypadku nie później niż do dnia 31 grudnia 2025 r. Spółka może w Warunkach Emisji przewidzieć możliwość wcześniejszego wykupu Obligacji Serii F i określić przypadki, w których Spółka będzie uprawniona do wcześniejszego wykupu Obligacji Serii F oraz określić świadczenia pieniężne związane z wcześniejszym wykupem Obligacji Serii F i sposób ich wyliczenia;”</w:t>
      </w:r>
    </w:p>
    <w:p w14:paraId="7C08B59A" w14:textId="77777777" w:rsidR="00551975" w:rsidRPr="00551975" w:rsidRDefault="00551975" w:rsidP="00551975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52BD884" w14:textId="7B09B663" w:rsidR="00551975" w:rsidRPr="00551975" w:rsidRDefault="00551975" w:rsidP="00551975">
      <w:pPr>
        <w:numPr>
          <w:ilvl w:val="0"/>
          <w:numId w:val="31"/>
        </w:numPr>
        <w:spacing w:after="0" w:line="276" w:lineRule="auto"/>
        <w:ind w:left="567" w:hanging="533"/>
        <w:jc w:val="both"/>
        <w:rPr>
          <w:rFonts w:ascii="Arial" w:eastAsia="Times New Roman" w:hAnsi="Arial" w:cs="Arial"/>
          <w:lang w:eastAsia="pl-PL"/>
        </w:rPr>
      </w:pPr>
      <w:r w:rsidRPr="00551975">
        <w:rPr>
          <w:rFonts w:ascii="Arial" w:eastAsia="Times New Roman" w:hAnsi="Arial" w:cs="Arial"/>
          <w:lang w:eastAsia="pl-PL"/>
        </w:rPr>
        <w:t>W pozostałym zakresie uchwała nr 3 Nadzwyczajnego Walnego Zgromadzenia Spółki z dnia 11 grudnia 2019 r. w sprawie emisji obligacji serii F i G zamiennych na akcje serii</w:t>
      </w:r>
      <w:r w:rsidR="00D76465">
        <w:rPr>
          <w:rFonts w:ascii="Arial" w:eastAsia="Times New Roman" w:hAnsi="Arial" w:cs="Arial"/>
          <w:lang w:eastAsia="pl-PL"/>
        </w:rPr>
        <w:t> </w:t>
      </w:r>
      <w:r w:rsidRPr="00551975">
        <w:rPr>
          <w:rFonts w:ascii="Arial" w:eastAsia="Times New Roman" w:hAnsi="Arial" w:cs="Arial"/>
          <w:lang w:eastAsia="pl-PL"/>
        </w:rPr>
        <w:t xml:space="preserve">D, wyłączenia w całości prawa poboru dotychczasowych akcjonariuszy, w stosunku do obligacji serii F i G zamiennych na akcje, następnie zmieniona uchwałą nr 3 Nadzwyczajnego Walnego Zgromadzenia Spółki z dnia 14 stycznia 2020 r. w sprawie zmiany uchwały nr 3 Nadzwyczajnego Walnego Zgromadzenia Spółki z dnia 11 grudnia 2019 r. w sprawie emisji obligacji serii F i G zamiennych na akcje serii D, wyłączenia w całości prawa poboru dotychczasowych akcjonariuszy, w stosunku do obligacji serii F i G zamiennych na akcje, następnie zmieniona uchwałą nr 27 Zwyczajnego Walnego Zgromadzenia z dnia 30 czerwca 2020 roku w sprawie zmiany uchwały nr 3 Nadzwyczajnego Walnego Zgromadzenia Spółki z dnia 11 grudnia 2019 r. w sprawie emisji obligacji serii F i G zamiennych na akcje serii D, wyłączenia w całości prawa poboru dotychczasowych akcjonariuszy, w stosunku do obligacji serii F i G zamiennych na akcje, następnie zmieniona uchwałą nr 6 </w:t>
      </w:r>
      <w:bookmarkStart w:id="8" w:name="_Hlk161746061"/>
      <w:r w:rsidRPr="00551975">
        <w:rPr>
          <w:rFonts w:ascii="Arial" w:eastAsia="Times New Roman" w:hAnsi="Arial" w:cs="Arial"/>
          <w:lang w:eastAsia="pl-PL"/>
        </w:rPr>
        <w:t>Nadzwyczajnego Walnego Zgromadzenia Spółki z dnia 10 września 2021 r. w sprawie zmiany uchwały nr 3 Nadzwyczajnego Walnego Zgromadzenia Spółki z dnia 11 grudnia 2019 r. w sprawie emisji obligacji serii F i G zamiennych na akcje serii D, wyłączenia w całości prawa poboru dotychczasowych akcjonariuszy, w stosunku do obligacji serii F i G zamiennych na akcje</w:t>
      </w:r>
      <w:bookmarkEnd w:id="8"/>
      <w:r w:rsidRPr="00551975">
        <w:rPr>
          <w:rFonts w:ascii="Arial" w:eastAsia="Times New Roman" w:hAnsi="Arial" w:cs="Arial"/>
          <w:lang w:eastAsia="pl-PL"/>
        </w:rPr>
        <w:t xml:space="preserve">, następnie </w:t>
      </w:r>
      <w:r w:rsidRPr="00551975">
        <w:rPr>
          <w:rFonts w:ascii="Arial" w:eastAsia="Times New Roman" w:hAnsi="Arial" w:cs="Arial"/>
          <w:lang w:eastAsia="pl-PL"/>
        </w:rPr>
        <w:lastRenderedPageBreak/>
        <w:t>zmieniona uchwałą nr 3 Nadzwyczajnego Walnego Zgromadzenia Spółki z dnia 28 grudnia 2023 r. w sprawie zmiany uchwały nr 3 Nadzwyczajnego Walnego Zgromadzenia Spółki z dnia 11 grudnia 2019 r. w sprawie emisji obligacji serii F i G zamiennych na akcje serii D, wyłączenia w całości prawa poboru dotychczasowych akcjonariuszy, w stosunku do obligacji serii F i G zamiennych na akcje, następnie zmieniona uchwałą nr 1 Nadzwyczajnego Walnego Zgromadzenia Spółki z dnia 23 maja 2024 r. w sprawie</w:t>
      </w:r>
      <w:r w:rsidR="00401A6C">
        <w:rPr>
          <w:rFonts w:ascii="Arial" w:eastAsia="Times New Roman" w:hAnsi="Arial" w:cs="Arial"/>
          <w:lang w:eastAsia="pl-PL"/>
        </w:rPr>
        <w:t xml:space="preserve"> </w:t>
      </w:r>
      <w:r w:rsidRPr="00551975">
        <w:rPr>
          <w:rFonts w:ascii="Arial" w:eastAsia="Times New Roman" w:hAnsi="Arial" w:cs="Arial"/>
          <w:lang w:eastAsia="pl-PL"/>
        </w:rPr>
        <w:t>zmiany uchwały nr 3 Nadzwyczajnego Walnego Zgromadzenia Spółki z dnia 11 grudnia 2019 r. w sprawie emisji obligacji serii F i G zamiennych na akcje serii D, wyłączenia w całości prawa poboru dotychczasowych akcjonariuszy, w stosunku do obligacji serii F i G zamiennych na akcje, pozostaje bez zmian.</w:t>
      </w:r>
    </w:p>
    <w:p w14:paraId="2E1E3EA9" w14:textId="77777777" w:rsidR="00551975" w:rsidRPr="00551975" w:rsidRDefault="00551975" w:rsidP="00551975">
      <w:pPr>
        <w:spacing w:after="0" w:line="276" w:lineRule="auto"/>
        <w:ind w:left="360"/>
        <w:jc w:val="both"/>
        <w:rPr>
          <w:rFonts w:ascii="Arial" w:eastAsia="Calibri" w:hAnsi="Arial" w:cs="Arial"/>
        </w:rPr>
      </w:pPr>
    </w:p>
    <w:p w14:paraId="423BAD61" w14:textId="77777777" w:rsidR="00E61197" w:rsidRDefault="00E61197" w:rsidP="00551975">
      <w:pPr>
        <w:spacing w:after="0" w:line="276" w:lineRule="auto"/>
        <w:ind w:left="360"/>
        <w:jc w:val="center"/>
        <w:rPr>
          <w:rFonts w:ascii="Arial" w:eastAsia="Calibri" w:hAnsi="Arial" w:cs="Arial"/>
        </w:rPr>
      </w:pPr>
    </w:p>
    <w:p w14:paraId="595692DD" w14:textId="46A1A4CA" w:rsidR="00551975" w:rsidRPr="00551975" w:rsidRDefault="00551975" w:rsidP="00551975">
      <w:pPr>
        <w:spacing w:after="0" w:line="276" w:lineRule="auto"/>
        <w:ind w:left="360"/>
        <w:jc w:val="center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§ 2</w:t>
      </w:r>
    </w:p>
    <w:p w14:paraId="694D0E56" w14:textId="0E816E37" w:rsidR="00551975" w:rsidRPr="00551975" w:rsidRDefault="00551975" w:rsidP="00551975">
      <w:pPr>
        <w:spacing w:after="0" w:line="276" w:lineRule="auto"/>
        <w:ind w:left="360" w:hanging="360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Uchwała wchodzi w życie z chwilą powzięcia.</w:t>
      </w:r>
      <w:r w:rsidR="00E41533">
        <w:rPr>
          <w:rFonts w:ascii="Arial" w:eastAsia="Calibri" w:hAnsi="Arial" w:cs="Arial"/>
        </w:rPr>
        <w:t>”</w:t>
      </w:r>
    </w:p>
    <w:p w14:paraId="4C2BE237" w14:textId="77777777" w:rsidR="00551975" w:rsidRDefault="00551975" w:rsidP="00551975">
      <w:pPr>
        <w:spacing w:after="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04793638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353ED5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6CB84273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3DA2425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12A98EB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D4ABE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D41B0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1CDDE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527248D2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21B346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E74F5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DC487A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D531D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E4A29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3E9D99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30E48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BAEE40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52C85F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DDA40D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B61C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1243EA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CC44C2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BA1A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658A2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6078C9" w14:textId="77777777" w:rsidR="00AE32FF" w:rsidRDefault="00AE32FF" w:rsidP="00AE32FF">
      <w:pPr>
        <w:rPr>
          <w:rFonts w:ascii="Arial" w:hAnsi="Arial" w:cs="Arial"/>
          <w:b/>
        </w:rPr>
      </w:pPr>
    </w:p>
    <w:p w14:paraId="51C6659E" w14:textId="77777777" w:rsidR="00AE32FF" w:rsidRPr="00551975" w:rsidRDefault="00AE32FF" w:rsidP="00551975">
      <w:pPr>
        <w:spacing w:after="0" w:line="276" w:lineRule="auto"/>
        <w:rPr>
          <w:rFonts w:ascii="Arial" w:hAnsi="Arial" w:cs="Arial"/>
        </w:rPr>
      </w:pPr>
    </w:p>
    <w:p w14:paraId="4A92442D" w14:textId="07B05421" w:rsidR="00551975" w:rsidRPr="00551975" w:rsidRDefault="00E41533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="00551975" w:rsidRPr="00551975">
        <w:rPr>
          <w:rFonts w:ascii="Arial" w:eastAsia="Times New Roman" w:hAnsi="Arial" w:cs="Arial"/>
          <w:b/>
          <w:lang w:eastAsia="pl-PL"/>
        </w:rPr>
        <w:t>Uchwała nr …</w:t>
      </w:r>
    </w:p>
    <w:p w14:paraId="684E5746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9" w:name="_Hlk152331558"/>
      <w:r w:rsidRPr="00551975">
        <w:rPr>
          <w:rFonts w:ascii="Arial" w:eastAsia="Times New Roman" w:hAnsi="Arial" w:cs="Arial"/>
          <w:b/>
          <w:lang w:eastAsia="pl-PL"/>
        </w:rPr>
        <w:t>Nadzwyczajnego Walnego Zgromadzenia</w:t>
      </w:r>
      <w:bookmarkEnd w:id="9"/>
      <w:r w:rsidRPr="00551975">
        <w:rPr>
          <w:rFonts w:ascii="Arial" w:eastAsia="Times New Roman" w:hAnsi="Arial" w:cs="Arial"/>
          <w:b/>
          <w:lang w:eastAsia="pl-PL"/>
        </w:rPr>
        <w:t xml:space="preserve"> </w:t>
      </w:r>
    </w:p>
    <w:p w14:paraId="20770BF9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spółki pod firmą Trakcja Spółka Akcyjna</w:t>
      </w:r>
    </w:p>
    <w:p w14:paraId="12130662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siedzibą w Warszawie </w:t>
      </w:r>
      <w:r w:rsidRPr="00551975">
        <w:rPr>
          <w:rFonts w:ascii="Arial" w:hAnsi="Arial" w:cs="Arial"/>
          <w:b/>
        </w:rPr>
        <w:t>(„Spółka”)</w:t>
      </w:r>
    </w:p>
    <w:p w14:paraId="7EE8968B" w14:textId="77777777" w:rsidR="00551975" w:rsidRPr="00551975" w:rsidRDefault="00551975" w:rsidP="00551975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z dnia … 2024 r.</w:t>
      </w:r>
    </w:p>
    <w:p w14:paraId="3BE4547F" w14:textId="77777777" w:rsidR="00551975" w:rsidRPr="00551975" w:rsidRDefault="00551975" w:rsidP="00551975">
      <w:pPr>
        <w:spacing w:after="0" w:line="276" w:lineRule="auto"/>
        <w:ind w:right="-48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</w:rPr>
      </w:pPr>
      <w:r w:rsidRPr="00551975">
        <w:rPr>
          <w:rFonts w:ascii="Arial" w:eastAsia="Times New Roman" w:hAnsi="Arial" w:cs="Arial"/>
          <w:b/>
          <w:bCs/>
          <w:iCs/>
          <w:color w:val="000000"/>
        </w:rPr>
        <w:t xml:space="preserve">w sprawie </w:t>
      </w:r>
      <w:bookmarkStart w:id="10" w:name="_Hlk182479128"/>
      <w:r w:rsidRPr="00551975">
        <w:rPr>
          <w:rFonts w:ascii="Arial" w:eastAsia="Times New Roman" w:hAnsi="Arial" w:cs="Arial"/>
          <w:b/>
          <w:bCs/>
          <w:iCs/>
          <w:color w:val="000000"/>
        </w:rPr>
        <w:t>zmiany uchwały nr 5 Nadzwyczajnego Walnego Zgromadzenia Spółki z dnia 14 stycznia 2020 r. w sprawie warunkowego podwyższenia kapitału zakładowego Spółki w drodze emisji akcji serii D oraz wyłączenia w całości prawa poboru dotychczasowych akcjonariuszy w stosunku do akcji serii D oraz zmiany Statutu</w:t>
      </w:r>
      <w:bookmarkEnd w:id="10"/>
    </w:p>
    <w:p w14:paraId="418A6BAC" w14:textId="77777777" w:rsidR="00551975" w:rsidRPr="00551975" w:rsidRDefault="00551975" w:rsidP="00551975">
      <w:pPr>
        <w:spacing w:after="0" w:line="240" w:lineRule="auto"/>
        <w:ind w:right="-48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</w:rPr>
      </w:pPr>
    </w:p>
    <w:p w14:paraId="76516FA9" w14:textId="77777777" w:rsidR="00551975" w:rsidRPr="00551975" w:rsidRDefault="00551975" w:rsidP="00551975">
      <w:pPr>
        <w:spacing w:after="0" w:line="276" w:lineRule="auto"/>
        <w:jc w:val="center"/>
        <w:outlineLvl w:val="0"/>
        <w:rPr>
          <w:rFonts w:ascii="Arial" w:eastAsia="Times New Roman" w:hAnsi="Arial" w:cs="Arial"/>
        </w:rPr>
      </w:pPr>
      <w:bookmarkStart w:id="11" w:name="_Ref23952092"/>
      <w:r w:rsidRPr="00551975">
        <w:rPr>
          <w:rFonts w:ascii="Arial" w:eastAsia="Times New Roman" w:hAnsi="Arial" w:cs="Arial"/>
        </w:rPr>
        <w:t>§ 1</w:t>
      </w:r>
    </w:p>
    <w:p w14:paraId="2D359FDB" w14:textId="23DB3F6D" w:rsidR="00551975" w:rsidRPr="00551975" w:rsidRDefault="00551975" w:rsidP="00551975">
      <w:pPr>
        <w:numPr>
          <w:ilvl w:val="1"/>
          <w:numId w:val="34"/>
        </w:numPr>
        <w:tabs>
          <w:tab w:val="num" w:pos="1440"/>
        </w:tabs>
        <w:spacing w:after="0" w:line="276" w:lineRule="auto"/>
        <w:ind w:left="567" w:hanging="567"/>
        <w:jc w:val="both"/>
        <w:outlineLvl w:val="1"/>
        <w:rPr>
          <w:rFonts w:ascii="Arial" w:eastAsia="Times New Roman" w:hAnsi="Arial" w:cs="Arial"/>
          <w:bCs/>
          <w:color w:val="000000"/>
        </w:rPr>
      </w:pPr>
      <w:bookmarkStart w:id="12" w:name="_Ref23951371"/>
      <w:bookmarkEnd w:id="11"/>
      <w:r w:rsidRPr="00551975">
        <w:rPr>
          <w:rFonts w:ascii="Arial" w:eastAsia="Times New Roman" w:hAnsi="Arial" w:cs="Arial"/>
          <w:bCs/>
        </w:rPr>
        <w:t>Nadzwyczajne Walne Zgromadzenie</w:t>
      </w:r>
      <w:r w:rsidR="00401A6C">
        <w:rPr>
          <w:rFonts w:ascii="Arial" w:eastAsia="Times New Roman" w:hAnsi="Arial" w:cs="Arial"/>
          <w:bCs/>
        </w:rPr>
        <w:t xml:space="preserve"> </w:t>
      </w:r>
      <w:r w:rsidRPr="00551975">
        <w:rPr>
          <w:rFonts w:ascii="Arial" w:eastAsia="Times New Roman" w:hAnsi="Arial" w:cs="Arial"/>
          <w:bCs/>
        </w:rPr>
        <w:t xml:space="preserve">Spółki, w celu umożliwienia realizacji praw do objęcia akcji serii D Spółki </w:t>
      </w:r>
      <w:r w:rsidRPr="00551975">
        <w:rPr>
          <w:rFonts w:ascii="Arial" w:eastAsia="Times New Roman" w:hAnsi="Arial" w:cs="Arial"/>
          <w:bCs/>
          <w:color w:val="000000"/>
        </w:rPr>
        <w:t>(„</w:t>
      </w:r>
      <w:r w:rsidRPr="00551975">
        <w:rPr>
          <w:rFonts w:ascii="Arial" w:eastAsia="Times New Roman" w:hAnsi="Arial" w:cs="Arial"/>
          <w:b/>
          <w:bCs/>
          <w:color w:val="000000"/>
        </w:rPr>
        <w:t>Akcje Serii D</w:t>
      </w:r>
      <w:r w:rsidRPr="00551975">
        <w:rPr>
          <w:rFonts w:ascii="Arial" w:eastAsia="Times New Roman" w:hAnsi="Arial" w:cs="Arial"/>
          <w:bCs/>
          <w:color w:val="000000"/>
        </w:rPr>
        <w:t xml:space="preserve">”) wynikających z obligacji serii F oraz obligacji serii G, </w:t>
      </w:r>
      <w:r w:rsidRPr="00551975">
        <w:rPr>
          <w:rFonts w:ascii="Arial" w:eastAsia="Times New Roman" w:hAnsi="Arial" w:cs="Arial"/>
          <w:bCs/>
        </w:rPr>
        <w:t xml:space="preserve">emitowanych przez Spółkę na podstawie uchwały nr 3 Nadzwyczajnego Walnego Zgromadzenia z dnia 11 grudnia 2019 roku </w:t>
      </w:r>
      <w:r w:rsidRPr="00551975">
        <w:rPr>
          <w:rFonts w:ascii="Arial" w:eastAsia="Times New Roman" w:hAnsi="Arial" w:cs="Arial"/>
          <w:bCs/>
          <w:color w:val="000000"/>
        </w:rPr>
        <w:t>(„</w:t>
      </w:r>
      <w:r w:rsidRPr="00551975">
        <w:rPr>
          <w:rFonts w:ascii="Arial" w:eastAsia="Times New Roman" w:hAnsi="Arial" w:cs="Arial"/>
          <w:b/>
          <w:bCs/>
          <w:color w:val="000000"/>
        </w:rPr>
        <w:t>Obligacje</w:t>
      </w:r>
      <w:r w:rsidRPr="00551975">
        <w:rPr>
          <w:rFonts w:ascii="Arial" w:eastAsia="Times New Roman" w:hAnsi="Arial" w:cs="Arial"/>
          <w:bCs/>
          <w:color w:val="000000"/>
        </w:rPr>
        <w:t>”)</w:t>
      </w:r>
      <w:r w:rsidRPr="00551975">
        <w:rPr>
          <w:rFonts w:ascii="Arial" w:eastAsia="Times New Roman" w:hAnsi="Arial" w:cs="Arial"/>
          <w:bCs/>
        </w:rPr>
        <w:t>, zgodnie z art. 448 i art. 449 Kodeksu spółek handlowych postanawia wprowadzić następujące zmiany w uchwale nr 5 Nadzwyczajnego Walnego Zgromadzenia Spółki z dnia 14 stycznia 2020</w:t>
      </w:r>
      <w:r w:rsidR="00D76465">
        <w:rPr>
          <w:rFonts w:ascii="Arial" w:eastAsia="Times New Roman" w:hAnsi="Arial" w:cs="Arial"/>
          <w:bCs/>
        </w:rPr>
        <w:t> </w:t>
      </w:r>
      <w:r w:rsidRPr="00551975">
        <w:rPr>
          <w:rFonts w:ascii="Arial" w:eastAsia="Times New Roman" w:hAnsi="Arial" w:cs="Arial"/>
          <w:bCs/>
        </w:rPr>
        <w:t xml:space="preserve">r. w sprawie </w:t>
      </w:r>
      <w:r w:rsidRPr="00551975">
        <w:rPr>
          <w:rFonts w:ascii="Arial" w:eastAsia="Times New Roman" w:hAnsi="Arial" w:cs="Arial"/>
          <w:bCs/>
          <w:iCs/>
        </w:rPr>
        <w:t>warunkowego podwyższenia kapitału zakładowego Spółki w drodze emisji akcji serii D oraz wyłączenia w całości prawa poboru dotychczasowych akcjonariuszy w stosunku do akcji serii D oraz zmiany Statutu</w:t>
      </w:r>
      <w:bookmarkEnd w:id="12"/>
      <w:r w:rsidRPr="00551975">
        <w:rPr>
          <w:rFonts w:ascii="Arial" w:eastAsia="Times New Roman" w:hAnsi="Arial" w:cs="Arial"/>
          <w:bCs/>
        </w:rPr>
        <w:t>:</w:t>
      </w:r>
    </w:p>
    <w:p w14:paraId="7D4258F7" w14:textId="77777777" w:rsidR="00551975" w:rsidRPr="00551975" w:rsidRDefault="00551975" w:rsidP="00551975">
      <w:pPr>
        <w:spacing w:after="0" w:line="276" w:lineRule="auto"/>
        <w:ind w:left="850"/>
        <w:jc w:val="both"/>
        <w:outlineLvl w:val="1"/>
        <w:rPr>
          <w:rFonts w:ascii="Arial" w:eastAsia="Times New Roman" w:hAnsi="Arial" w:cs="Arial"/>
          <w:bCs/>
          <w:color w:val="000000"/>
        </w:rPr>
      </w:pPr>
    </w:p>
    <w:p w14:paraId="755BF5B6" w14:textId="77777777" w:rsidR="00551975" w:rsidRPr="00551975" w:rsidRDefault="00551975" w:rsidP="00551975">
      <w:pPr>
        <w:numPr>
          <w:ilvl w:val="0"/>
          <w:numId w:val="35"/>
        </w:numPr>
        <w:spacing w:after="0" w:line="276" w:lineRule="auto"/>
        <w:ind w:left="1134" w:hanging="567"/>
        <w:contextualSpacing/>
        <w:jc w:val="both"/>
        <w:outlineLvl w:val="1"/>
        <w:rPr>
          <w:rFonts w:ascii="Arial" w:eastAsia="Times New Roman" w:hAnsi="Arial" w:cs="Arial"/>
          <w:bCs/>
        </w:rPr>
      </w:pPr>
      <w:r w:rsidRPr="00551975">
        <w:rPr>
          <w:rFonts w:ascii="Arial" w:eastAsia="Times New Roman" w:hAnsi="Arial" w:cs="Arial"/>
          <w:bCs/>
        </w:rPr>
        <w:t>§ 1 ust. 7 przyjmuje następujące brzmienie:</w:t>
      </w:r>
    </w:p>
    <w:p w14:paraId="63EE3C3A" w14:textId="77777777" w:rsidR="00551975" w:rsidRPr="00551975" w:rsidRDefault="00551975" w:rsidP="00551975">
      <w:pPr>
        <w:spacing w:after="0" w:line="276" w:lineRule="auto"/>
        <w:ind w:left="1134"/>
        <w:contextualSpacing/>
        <w:jc w:val="both"/>
        <w:outlineLvl w:val="1"/>
        <w:rPr>
          <w:rFonts w:ascii="Arial" w:eastAsia="Times New Roman" w:hAnsi="Arial" w:cs="Arial"/>
          <w:bCs/>
        </w:rPr>
      </w:pPr>
    </w:p>
    <w:p w14:paraId="458979AD" w14:textId="77777777" w:rsidR="00551975" w:rsidRPr="00551975" w:rsidRDefault="00551975" w:rsidP="00551975">
      <w:pPr>
        <w:spacing w:after="0" w:line="276" w:lineRule="auto"/>
        <w:ind w:left="1134"/>
        <w:jc w:val="both"/>
        <w:outlineLvl w:val="1"/>
        <w:rPr>
          <w:rFonts w:ascii="Arial" w:eastAsia="Times New Roman" w:hAnsi="Arial" w:cs="Arial"/>
          <w:bCs/>
        </w:rPr>
      </w:pPr>
      <w:r w:rsidRPr="00551975">
        <w:rPr>
          <w:rFonts w:ascii="Arial" w:eastAsia="Times New Roman" w:hAnsi="Arial" w:cs="Arial"/>
          <w:bCs/>
        </w:rPr>
        <w:lastRenderedPageBreak/>
        <w:t xml:space="preserve">„Prawo do objęcia Akcji Serii D będzie mogło być wykonane przez obligatariusza w terminie nie </w:t>
      </w:r>
      <w:r w:rsidRPr="00551975">
        <w:rPr>
          <w:rFonts w:ascii="Arial" w:eastAsia="Times New Roman" w:hAnsi="Arial" w:cs="Arial"/>
          <w:bCs/>
          <w:color w:val="000000"/>
        </w:rPr>
        <w:t>późniejszym</w:t>
      </w:r>
      <w:r w:rsidRPr="00551975">
        <w:rPr>
          <w:rFonts w:ascii="Arial" w:eastAsia="Times New Roman" w:hAnsi="Arial" w:cs="Arial"/>
          <w:bCs/>
        </w:rPr>
        <w:t xml:space="preserve"> niż dzień wykupu określony w warunkach emisji Obligacji, jednak nie wcześniej niż po upływie 12 miesięcy od dnia emisji Obligacji i nie później niż do 31 grudnia 2025 r. w przypadku obligacji serii F oraz do dnia 31 stycznia 2026 r. w przypadku obligacji serii G.”</w:t>
      </w:r>
    </w:p>
    <w:p w14:paraId="460DBE4F" w14:textId="77777777" w:rsidR="00551975" w:rsidRPr="00551975" w:rsidRDefault="00551975" w:rsidP="00551975">
      <w:pPr>
        <w:spacing w:after="0" w:line="276" w:lineRule="auto"/>
        <w:jc w:val="both"/>
        <w:outlineLvl w:val="1"/>
        <w:rPr>
          <w:rFonts w:ascii="Arial" w:eastAsia="Times New Roman" w:hAnsi="Arial" w:cs="Arial"/>
          <w:bCs/>
        </w:rPr>
      </w:pPr>
    </w:p>
    <w:p w14:paraId="184ABC16" w14:textId="77777777" w:rsidR="00551975" w:rsidRPr="00551975" w:rsidRDefault="00551975" w:rsidP="00551975">
      <w:pPr>
        <w:numPr>
          <w:ilvl w:val="0"/>
          <w:numId w:val="35"/>
        </w:numPr>
        <w:spacing w:after="0" w:line="276" w:lineRule="auto"/>
        <w:ind w:left="1134" w:hanging="567"/>
        <w:contextualSpacing/>
        <w:jc w:val="both"/>
        <w:outlineLvl w:val="1"/>
        <w:rPr>
          <w:rFonts w:ascii="Arial" w:eastAsia="Times New Roman" w:hAnsi="Arial" w:cs="Arial"/>
        </w:rPr>
      </w:pPr>
      <w:r w:rsidRPr="00551975">
        <w:rPr>
          <w:rFonts w:ascii="Arial" w:eastAsia="Times New Roman" w:hAnsi="Arial" w:cs="Arial"/>
        </w:rPr>
        <w:t xml:space="preserve">§ 5 ust. 1 </w:t>
      </w:r>
      <w:r w:rsidRPr="00551975">
        <w:rPr>
          <w:rFonts w:ascii="Arial" w:eastAsia="Times New Roman" w:hAnsi="Arial" w:cs="Arial"/>
          <w:bCs/>
        </w:rPr>
        <w:t>przyjmuje</w:t>
      </w:r>
      <w:r w:rsidRPr="00551975">
        <w:rPr>
          <w:rFonts w:ascii="Arial" w:eastAsia="Times New Roman" w:hAnsi="Arial" w:cs="Arial"/>
        </w:rPr>
        <w:t xml:space="preserve"> następujące brzmienie:</w:t>
      </w:r>
    </w:p>
    <w:p w14:paraId="061E543D" w14:textId="77777777" w:rsidR="00551975" w:rsidRPr="00551975" w:rsidRDefault="00551975" w:rsidP="00551975">
      <w:pPr>
        <w:spacing w:after="0" w:line="276" w:lineRule="auto"/>
        <w:ind w:left="1134"/>
        <w:contextualSpacing/>
        <w:jc w:val="both"/>
        <w:outlineLvl w:val="1"/>
        <w:rPr>
          <w:rFonts w:ascii="Arial" w:eastAsia="Times New Roman" w:hAnsi="Arial" w:cs="Arial"/>
        </w:rPr>
      </w:pPr>
    </w:p>
    <w:p w14:paraId="54925D22" w14:textId="77777777" w:rsidR="00551975" w:rsidRPr="00551975" w:rsidRDefault="00551975" w:rsidP="00551975">
      <w:pPr>
        <w:spacing w:after="0" w:line="276" w:lineRule="auto"/>
        <w:ind w:left="1134"/>
        <w:jc w:val="both"/>
        <w:outlineLvl w:val="1"/>
        <w:rPr>
          <w:rFonts w:ascii="Arial" w:eastAsia="Times New Roman" w:hAnsi="Arial" w:cs="Arial"/>
          <w:bCs/>
        </w:rPr>
      </w:pPr>
      <w:r w:rsidRPr="00551975">
        <w:rPr>
          <w:rFonts w:ascii="Arial" w:eastAsia="Times New Roman" w:hAnsi="Arial" w:cs="Arial"/>
          <w:bCs/>
        </w:rPr>
        <w:t>„W związku z warunkowym podwyższeniem kapitału zakładowego w drodze emisji Akcji Serii D Nadzwyczajne Walne Zgromadzenie, działając na podstawie art. 430 Kodeksu spółek handlowych, uchwala zmianę § 6 ust. 2 Statutu, poprzez nadanie mu następującego brzmienia:</w:t>
      </w:r>
    </w:p>
    <w:p w14:paraId="0E0BCB4E" w14:textId="77777777" w:rsidR="00551975" w:rsidRPr="00551975" w:rsidRDefault="00551975" w:rsidP="00551975">
      <w:pPr>
        <w:spacing w:after="0" w:line="276" w:lineRule="auto"/>
        <w:ind w:left="1134"/>
        <w:jc w:val="both"/>
        <w:outlineLvl w:val="1"/>
        <w:rPr>
          <w:rFonts w:ascii="Arial" w:eastAsia="Times New Roman" w:hAnsi="Arial" w:cs="Arial"/>
          <w:bCs/>
        </w:rPr>
      </w:pPr>
    </w:p>
    <w:p w14:paraId="75831CAA" w14:textId="153BA80A" w:rsidR="00551975" w:rsidRPr="00551975" w:rsidRDefault="00BF1727" w:rsidP="00BF1727">
      <w:pPr>
        <w:spacing w:after="0" w:line="276" w:lineRule="auto"/>
        <w:ind w:left="1134"/>
        <w:jc w:val="both"/>
        <w:outlineLvl w:val="2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 xml:space="preserve">„2. </w:t>
      </w:r>
      <w:bookmarkStart w:id="13" w:name="_Ref23951552"/>
      <w:r w:rsidR="00551975" w:rsidRPr="00551975">
        <w:rPr>
          <w:rFonts w:ascii="Arial" w:eastAsia="Times New Roman" w:hAnsi="Arial" w:cs="Arial"/>
          <w:bCs/>
          <w:iCs/>
        </w:rPr>
        <w:t xml:space="preserve">Warunkowy kapitał zakładowy Spółki wynosi nie więcej niż 13.023.288 PLN (słownie: trzynaście milionów dwadzieścia trzy tysiące dwieście osiemdziesiąt osiem) złotych i dzieli się na nie więcej niż 16.279.110 (słownie: szesnaście milionów dwieście siedemdziesiąt dziewięć tysięcy sto dziesięć) akcji zwykłych na okaziciela serii D o wartości nominalnej 0,80 zł (słownie: osiemdziesiąt) groszy każda. Uprawnionym do objęcia akcji serii D będzie osoba posiadająca obligacje serii F lub obligacje serii G zamienne na akcje serii D wyemitowanych przez Spółkę. Prawo do objęcia akcji serii D może być wykonane przez osobę posiadającą obligacje serii F lub obligacje serii G w terminie nie późniejszym niż dzień wykupu określony, odpowiednio, w warunkach emisji obligacji serii F oraz warunkach emisji obligacji serii G, nie wcześniej niż po upływie 12 miesięcy od dnia emisji obligacji serii F oraz obligacji serii G i nie później niż do dnia </w:t>
      </w:r>
      <w:r w:rsidR="00551975" w:rsidRPr="00551975">
        <w:rPr>
          <w:rFonts w:ascii="Arial" w:eastAsia="Times New Roman" w:hAnsi="Arial" w:cs="Arial"/>
          <w:iCs/>
          <w:color w:val="000000"/>
        </w:rPr>
        <w:t>31 grudnia 2025 r. w przypadku obligacji serii F oraz do dnia 31 stycznia 2026 r. w przypadku obligacji serii G</w:t>
      </w:r>
      <w:bookmarkEnd w:id="13"/>
      <w:r w:rsidR="00551975" w:rsidRPr="00551975">
        <w:rPr>
          <w:rFonts w:ascii="Arial" w:eastAsia="Times New Roman" w:hAnsi="Arial" w:cs="Arial"/>
          <w:iCs/>
          <w:color w:val="000000"/>
        </w:rPr>
        <w:t>.</w:t>
      </w:r>
      <w:r w:rsidR="00551975" w:rsidRPr="00551975">
        <w:rPr>
          <w:rFonts w:ascii="Arial" w:eastAsia="Times New Roman" w:hAnsi="Arial" w:cs="Arial"/>
          <w:bCs/>
          <w:iCs/>
        </w:rPr>
        <w:t>”</w:t>
      </w:r>
    </w:p>
    <w:p w14:paraId="41EFA1D7" w14:textId="77777777" w:rsidR="00551975" w:rsidRPr="00551975" w:rsidRDefault="00551975" w:rsidP="00551975">
      <w:pPr>
        <w:spacing w:after="0" w:line="276" w:lineRule="auto"/>
        <w:ind w:left="1225"/>
        <w:jc w:val="both"/>
        <w:outlineLvl w:val="2"/>
        <w:rPr>
          <w:rFonts w:ascii="Arial" w:eastAsia="Times New Roman" w:hAnsi="Arial" w:cs="Arial"/>
          <w:bCs/>
          <w:i/>
        </w:rPr>
      </w:pPr>
    </w:p>
    <w:p w14:paraId="21208727" w14:textId="1DD5ECA2" w:rsidR="00551975" w:rsidRPr="00551975" w:rsidRDefault="00551975" w:rsidP="00551975">
      <w:pPr>
        <w:numPr>
          <w:ilvl w:val="1"/>
          <w:numId w:val="34"/>
        </w:numPr>
        <w:tabs>
          <w:tab w:val="num" w:pos="1440"/>
        </w:tabs>
        <w:spacing w:after="0" w:line="276" w:lineRule="auto"/>
        <w:ind w:left="567" w:hanging="567"/>
        <w:jc w:val="both"/>
        <w:outlineLvl w:val="1"/>
        <w:rPr>
          <w:rFonts w:ascii="Arial" w:eastAsia="Times New Roman" w:hAnsi="Arial" w:cs="Arial"/>
          <w:bCs/>
        </w:rPr>
      </w:pPr>
      <w:r w:rsidRPr="00551975">
        <w:rPr>
          <w:rFonts w:ascii="Arial" w:eastAsia="Times New Roman" w:hAnsi="Arial" w:cs="Arial"/>
          <w:bCs/>
        </w:rPr>
        <w:t xml:space="preserve">Na </w:t>
      </w:r>
      <w:r w:rsidRPr="00551975">
        <w:rPr>
          <w:rFonts w:ascii="Arial" w:eastAsia="Times New Roman" w:hAnsi="Arial" w:cs="Arial"/>
          <w:bCs/>
          <w:color w:val="000000"/>
        </w:rPr>
        <w:t>podstawie</w:t>
      </w:r>
      <w:r w:rsidRPr="00551975">
        <w:rPr>
          <w:rFonts w:ascii="Arial" w:eastAsia="Times New Roman" w:hAnsi="Arial" w:cs="Arial"/>
          <w:bCs/>
        </w:rPr>
        <w:t xml:space="preserve"> art. 430 § 5 Kodeksu spółek handlowych upoważnia się Radę Nadzorczą do ustalenia tekstu jednolitego Statutu, uwzględniającego zmianę Statutu dotyczącą warunkowego podwyższenia kapitału zakładowego Spółki, o której mowa w </w:t>
      </w:r>
      <w:r w:rsidR="00722AC8">
        <w:rPr>
          <w:rFonts w:ascii="Arial" w:eastAsia="Times New Roman" w:hAnsi="Arial" w:cs="Arial"/>
          <w:bCs/>
        </w:rPr>
        <w:t>ust.</w:t>
      </w:r>
      <w:r w:rsidRPr="00551975">
        <w:rPr>
          <w:rFonts w:ascii="Arial" w:eastAsia="Times New Roman" w:hAnsi="Arial" w:cs="Arial"/>
          <w:bCs/>
        </w:rPr>
        <w:t xml:space="preserve"> 1 powyżej.</w:t>
      </w:r>
    </w:p>
    <w:p w14:paraId="77EDB908" w14:textId="77777777" w:rsidR="00551975" w:rsidRPr="00551975" w:rsidRDefault="00551975" w:rsidP="00551975">
      <w:pPr>
        <w:spacing w:after="0" w:line="276" w:lineRule="auto"/>
        <w:ind w:left="850"/>
        <w:jc w:val="both"/>
        <w:outlineLvl w:val="1"/>
        <w:rPr>
          <w:rFonts w:ascii="Arial" w:eastAsia="Times New Roman" w:hAnsi="Arial" w:cs="Arial"/>
          <w:bCs/>
        </w:rPr>
      </w:pPr>
    </w:p>
    <w:p w14:paraId="75E06E40" w14:textId="77777777" w:rsidR="00551975" w:rsidRPr="00551975" w:rsidRDefault="00551975" w:rsidP="00551975">
      <w:pPr>
        <w:numPr>
          <w:ilvl w:val="1"/>
          <w:numId w:val="34"/>
        </w:numPr>
        <w:tabs>
          <w:tab w:val="num" w:pos="1440"/>
        </w:tabs>
        <w:spacing w:after="0" w:line="276" w:lineRule="auto"/>
        <w:ind w:left="567" w:hanging="567"/>
        <w:jc w:val="both"/>
        <w:outlineLvl w:val="1"/>
        <w:rPr>
          <w:rFonts w:ascii="Arial" w:eastAsia="Times New Roman" w:hAnsi="Arial" w:cs="Arial"/>
          <w:bCs/>
        </w:rPr>
      </w:pPr>
      <w:r w:rsidRPr="00551975">
        <w:rPr>
          <w:rFonts w:ascii="Arial" w:eastAsia="Times New Roman" w:hAnsi="Arial" w:cs="Arial"/>
          <w:bCs/>
        </w:rPr>
        <w:t xml:space="preserve">W pozostałym zakresie uchwała nr 5 Nadzwyczajnego Walnego Zgromadzenia Spółki z dnia 14 stycznia 2020 r. </w:t>
      </w:r>
      <w:r w:rsidRPr="00551975">
        <w:rPr>
          <w:rFonts w:ascii="Arial" w:eastAsia="Times New Roman" w:hAnsi="Arial" w:cs="Arial"/>
          <w:bCs/>
          <w:iCs/>
          <w:color w:val="000000"/>
        </w:rPr>
        <w:t xml:space="preserve">w sprawie warunkowego podwyższenia kapitału zakładowego Spółki w drodze emisji akcji serii D oraz wyłączenia w całości prawa poboru dotychczasowych akcjonariuszy w stosunku do akcji serii D oraz zmiany Statutu, </w:t>
      </w:r>
      <w:r w:rsidRPr="00551975">
        <w:rPr>
          <w:rFonts w:ascii="Arial" w:eastAsia="Times New Roman" w:hAnsi="Arial" w:cs="Arial"/>
          <w:lang w:eastAsia="pl-PL"/>
        </w:rPr>
        <w:t>następnie zmieniona uchwałą nr 7</w:t>
      </w:r>
      <w:r w:rsidRPr="00551975">
        <w:rPr>
          <w:rFonts w:ascii="Arial" w:eastAsia="Times New Roman" w:hAnsi="Arial" w:cs="Arial"/>
          <w:bCs/>
          <w:iCs/>
          <w:color w:val="000000"/>
        </w:rPr>
        <w:t xml:space="preserve"> Nadzwyczajnego Walnego Zgromadzenia Spółki w sprawie zmiany uchwały nr 5 Nadzwyczajnego Walnego Zgromadzenia Spółki z dnia 14 stycznia 2020 r. w sprawie warunkowego podwyższenia kapitału zakładowego Spółki w drodze emisji akcji serii D oraz wyłączenia w całości prawa poboru dotychczasowych akcjonariuszy w stosunku do akcji serii D oraz zmiany Statutu, następnie zmieniona uchwałą nr 4 Nadzwyczajnego Walnego Zgromadzenia Spółki z dnia 28 grudnia 2023 r. w sprawie zmiany uchwały nr 5 Nadzwyczajnego Walnego Zgromadzenia Spółki z dnia 14 stycznia 2020 r. w sprawie warunkowego podwyższenia kapitału zakładowego Spółki w drodze emisji akcji serii D oraz wyłączenia w całości prawa poboru dotychczasowych akcjonariuszy w stosunku do akcji serii D oraz zmiany Statutu, następnie zmieniona uchwałą nr 2 Nadzwyczajnego Walnego Zgromadzenia Spółki z dnia 23 maja 2024 r. w </w:t>
      </w:r>
      <w:r w:rsidRPr="00551975">
        <w:rPr>
          <w:rFonts w:ascii="Arial" w:eastAsia="Times New Roman" w:hAnsi="Arial" w:cs="Arial"/>
          <w:bCs/>
          <w:iCs/>
          <w:color w:val="000000"/>
        </w:rPr>
        <w:lastRenderedPageBreak/>
        <w:t>sprawie zmiany uchwały nr 5 Nadzwyczajnego Walnego Zgromadzenia Spółki z dnia 14 stycznia 2020 r. w sprawie warunkowego podwyższenia kapitału zakładowego Spółki w drodze emisji akcji serii D oraz wyłączenia w całości prawa poboru dotychczasowych akcjonariuszy w stosunku do akcji serii D oraz zmiany Statutu pozostaje bez zmian.</w:t>
      </w:r>
    </w:p>
    <w:p w14:paraId="3DF28150" w14:textId="77777777" w:rsidR="00551975" w:rsidRPr="00551975" w:rsidRDefault="00551975" w:rsidP="00551975">
      <w:pPr>
        <w:spacing w:after="0" w:line="276" w:lineRule="auto"/>
        <w:jc w:val="both"/>
        <w:outlineLvl w:val="1"/>
        <w:rPr>
          <w:rFonts w:ascii="Arial" w:eastAsia="Times New Roman" w:hAnsi="Arial" w:cs="Arial"/>
          <w:bCs/>
        </w:rPr>
      </w:pPr>
    </w:p>
    <w:p w14:paraId="1B57C1D7" w14:textId="77777777" w:rsidR="00551975" w:rsidRPr="00551975" w:rsidRDefault="00551975" w:rsidP="00551975">
      <w:pPr>
        <w:spacing w:after="0" w:line="276" w:lineRule="auto"/>
        <w:jc w:val="center"/>
        <w:outlineLvl w:val="0"/>
        <w:rPr>
          <w:rFonts w:ascii="Arial" w:eastAsia="Times New Roman" w:hAnsi="Arial" w:cs="Arial"/>
        </w:rPr>
      </w:pPr>
      <w:r w:rsidRPr="00551975">
        <w:rPr>
          <w:rFonts w:ascii="Arial" w:eastAsia="Times New Roman" w:hAnsi="Arial" w:cs="Arial"/>
        </w:rPr>
        <w:t>§ 2</w:t>
      </w:r>
    </w:p>
    <w:p w14:paraId="10B41E8A" w14:textId="55A99026" w:rsidR="00551975" w:rsidRPr="00551975" w:rsidRDefault="00551975" w:rsidP="00551975">
      <w:pPr>
        <w:widowControl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51975">
        <w:rPr>
          <w:rFonts w:ascii="Arial" w:eastAsia="Times New Roman" w:hAnsi="Arial" w:cs="Arial"/>
          <w:color w:val="000000"/>
        </w:rPr>
        <w:t>Uchwała wchodzi w życie z chwilą powzięcia, z tym zastrzeżeniem, że podwyższenie kapitału zakładowego oraz zmiana Statutu nastąpi z dniem dokonania wpisu zmiany w rejestrze przedsiębiorców Krajowego Rejestru Sądowego.</w:t>
      </w:r>
      <w:r w:rsidR="00E41533">
        <w:rPr>
          <w:rFonts w:ascii="Arial" w:eastAsia="Times New Roman" w:hAnsi="Arial" w:cs="Arial"/>
          <w:color w:val="000000"/>
        </w:rPr>
        <w:t>”</w:t>
      </w:r>
    </w:p>
    <w:p w14:paraId="690447E8" w14:textId="77777777" w:rsidR="00551975" w:rsidRPr="00551975" w:rsidRDefault="00551975" w:rsidP="00551975">
      <w:pPr>
        <w:spacing w:after="0" w:line="276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5615CF54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58780D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A6701B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CBA81A2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A0BF2C0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6C93D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7105CF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9F8BA73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44C27822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BFA59B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40E7D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0B670B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7CEA7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3B860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92DB85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FC50B7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13653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7DF0AE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873DF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6034C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54AD4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CA451A7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DD34B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3BD0B4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3879C05" w14:textId="77777777" w:rsidR="00AE32FF" w:rsidRDefault="00AE32FF" w:rsidP="00AE32FF">
      <w:pPr>
        <w:rPr>
          <w:rFonts w:ascii="Arial" w:hAnsi="Arial" w:cs="Arial"/>
          <w:b/>
        </w:rPr>
      </w:pPr>
    </w:p>
    <w:p w14:paraId="1DF9C276" w14:textId="77777777" w:rsidR="00551975" w:rsidRPr="00551975" w:rsidRDefault="00551975" w:rsidP="00551975">
      <w:pPr>
        <w:spacing w:after="0" w:line="276" w:lineRule="auto"/>
        <w:jc w:val="both"/>
        <w:rPr>
          <w:rFonts w:ascii="Arial" w:hAnsi="Arial" w:cs="Arial"/>
          <w:i/>
          <w:iCs/>
        </w:rPr>
      </w:pPr>
    </w:p>
    <w:p w14:paraId="48E03AB8" w14:textId="48EDD719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  <w:b/>
        </w:rPr>
        <w:t>„</w:t>
      </w:r>
      <w:r w:rsidR="00E41533">
        <w:rPr>
          <w:rFonts w:ascii="Arial" w:hAnsi="Arial" w:cs="Arial"/>
          <w:b/>
        </w:rPr>
        <w:t>Uchwała</w:t>
      </w:r>
      <w:r w:rsidRPr="00551975">
        <w:rPr>
          <w:rFonts w:ascii="Arial" w:hAnsi="Arial" w:cs="Arial"/>
          <w:b/>
        </w:rPr>
        <w:t xml:space="preserve"> nr …</w:t>
      </w:r>
    </w:p>
    <w:p w14:paraId="5D397CA9" w14:textId="77777777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Nadzwyczajnego Walnego Zgromadzenia </w:t>
      </w:r>
      <w:r w:rsidRPr="00551975">
        <w:rPr>
          <w:rFonts w:ascii="Arial" w:hAnsi="Arial" w:cs="Arial"/>
          <w:b/>
        </w:rPr>
        <w:br/>
        <w:t>spółki pod firmą Trakcja Spółka Akcyjna</w:t>
      </w:r>
    </w:p>
    <w:p w14:paraId="017034BE" w14:textId="77777777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siedzibą w Warszawie („Spółka”)</w:t>
      </w:r>
    </w:p>
    <w:p w14:paraId="48A40C3A" w14:textId="77777777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>z dnia … 2024 r.</w:t>
      </w:r>
    </w:p>
    <w:p w14:paraId="5875F78B" w14:textId="4A89476D" w:rsidR="00AA2E96" w:rsidRPr="00551975" w:rsidRDefault="00AA2E96" w:rsidP="00AA2E96">
      <w:pPr>
        <w:spacing w:after="200" w:line="276" w:lineRule="auto"/>
        <w:contextualSpacing/>
        <w:jc w:val="center"/>
        <w:rPr>
          <w:rFonts w:ascii="Arial" w:hAnsi="Arial" w:cs="Arial"/>
          <w:b/>
        </w:rPr>
      </w:pPr>
      <w:r w:rsidRPr="00551975">
        <w:rPr>
          <w:rFonts w:ascii="Arial" w:hAnsi="Arial" w:cs="Arial"/>
          <w:b/>
        </w:rPr>
        <w:t xml:space="preserve">w </w:t>
      </w:r>
      <w:bookmarkStart w:id="14" w:name="_Hlk182479194"/>
      <w:r w:rsidRPr="00551975">
        <w:rPr>
          <w:rFonts w:ascii="Arial" w:hAnsi="Arial" w:cs="Arial"/>
          <w:b/>
        </w:rPr>
        <w:t xml:space="preserve">sprawie </w:t>
      </w:r>
      <w:bookmarkStart w:id="15" w:name="_Hlk182479359"/>
      <w:r w:rsidRPr="00551975">
        <w:rPr>
          <w:rFonts w:ascii="Arial" w:hAnsi="Arial" w:cs="Arial"/>
          <w:b/>
        </w:rPr>
        <w:t xml:space="preserve">wyboru firmy audytorskiej do atestacji sprawozdawczości zrównoważonego rozwoju Spółki za </w:t>
      </w:r>
      <w:r w:rsidRPr="00421D59">
        <w:rPr>
          <w:rFonts w:ascii="Arial" w:hAnsi="Arial" w:cs="Arial"/>
          <w:b/>
        </w:rPr>
        <w:t xml:space="preserve">rok 2024 </w:t>
      </w:r>
      <w:bookmarkEnd w:id="14"/>
      <w:bookmarkEnd w:id="15"/>
    </w:p>
    <w:p w14:paraId="4D7F7EC1" w14:textId="77777777" w:rsidR="00AA2E96" w:rsidRPr="00551975" w:rsidRDefault="00AA2E96" w:rsidP="00D76465">
      <w:pPr>
        <w:spacing w:after="0" w:line="276" w:lineRule="auto"/>
        <w:rPr>
          <w:rFonts w:ascii="Arial" w:hAnsi="Arial" w:cs="Arial"/>
          <w:b/>
        </w:rPr>
      </w:pPr>
    </w:p>
    <w:p w14:paraId="2F2E9C70" w14:textId="77777777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§ 1 </w:t>
      </w:r>
    </w:p>
    <w:p w14:paraId="2A3444DD" w14:textId="71E48550" w:rsidR="00AA2E96" w:rsidRPr="00551975" w:rsidRDefault="00AA2E96" w:rsidP="00AA2E96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</w:t>
      </w:r>
      <w:r w:rsidR="00A74FBF">
        <w:rPr>
          <w:rFonts w:ascii="Arial" w:hAnsi="Arial" w:cs="Arial"/>
        </w:rPr>
        <w:t xml:space="preserve">art. 37 </w:t>
      </w:r>
      <w:r w:rsidR="00A74FBF" w:rsidRPr="00A74FBF">
        <w:rPr>
          <w:rFonts w:ascii="Arial" w:hAnsi="Arial" w:cs="Arial"/>
        </w:rPr>
        <w:t>Dyrektywy 2006/43/WE Parlamentu Europejskiego i Rady z dnia 17 maja 2006 r. w sprawie ustawowych badań rocznych sprawozdań finansowych i skonsolidowanych sprawozdań finansowych, zmieniająca dyrektywy Rady 78/660/EWG i 83/349/EWG oraz uchylająca dyrektywę Rady 84/253/EWG</w:t>
      </w:r>
      <w:r w:rsidR="00A74FBF">
        <w:rPr>
          <w:rFonts w:ascii="Arial" w:hAnsi="Arial" w:cs="Arial"/>
        </w:rPr>
        <w:t xml:space="preserve"> oraz </w:t>
      </w:r>
      <w:r w:rsidRPr="00551975">
        <w:rPr>
          <w:rFonts w:ascii="Arial" w:hAnsi="Arial" w:cs="Arial"/>
        </w:rPr>
        <w:t xml:space="preserve">§ 31 ust. 1 pkt 15 Statutu Spółki, Nadzwyczajne Walne Zgromadzenie postanawia wybrać </w:t>
      </w:r>
      <w:r w:rsidR="00421D59">
        <w:rPr>
          <w:rFonts w:ascii="Arial" w:hAnsi="Arial" w:cs="Arial"/>
        </w:rPr>
        <w:t>BDO spółką z ograniczoną odpowiedzialnością sp.k. z siedzibą w Warszawie (NIP 1080004212)</w:t>
      </w:r>
      <w:r w:rsidRPr="00551975">
        <w:rPr>
          <w:rFonts w:ascii="Arial" w:hAnsi="Arial" w:cs="Arial"/>
        </w:rPr>
        <w:t xml:space="preserve"> jako firmę audytorską do atestacji sprawozdawczości zrównoważonego rozwoju Spółki </w:t>
      </w:r>
      <w:r w:rsidRPr="00F971F3">
        <w:rPr>
          <w:rFonts w:ascii="Arial" w:hAnsi="Arial" w:cs="Arial"/>
        </w:rPr>
        <w:t>za rok 2024.</w:t>
      </w:r>
      <w:r w:rsidRPr="00551975">
        <w:rPr>
          <w:rFonts w:ascii="Arial" w:hAnsi="Arial" w:cs="Arial"/>
        </w:rPr>
        <w:t xml:space="preserve"> </w:t>
      </w:r>
    </w:p>
    <w:p w14:paraId="32429366" w14:textId="77777777" w:rsidR="00AA2E96" w:rsidRPr="00551975" w:rsidRDefault="00AA2E96" w:rsidP="00AA2E96">
      <w:pPr>
        <w:spacing w:after="0" w:line="276" w:lineRule="auto"/>
        <w:jc w:val="both"/>
        <w:rPr>
          <w:rFonts w:ascii="Arial" w:hAnsi="Arial" w:cs="Arial"/>
        </w:rPr>
      </w:pPr>
    </w:p>
    <w:p w14:paraId="3F1D83FA" w14:textId="77777777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§ 2 </w:t>
      </w:r>
    </w:p>
    <w:p w14:paraId="6A5CD214" w14:textId="3DDCA97B" w:rsidR="00AA2E96" w:rsidRPr="00551975" w:rsidRDefault="00AA2E96" w:rsidP="00AA2E96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Nadzwyczajne Walne Zgromadzenie upoważnia Zarząd Spółki do zawarcia umowy na atestację sprawozdawczości zrównoważonego rozwoju Spółki z firmą audytorską, o której mowa w § 1 niniejszej uchwały, a także do podjęcia wszelkich innych czynności prawnych i faktycznych, które okażą się niezbędne do osiągnięcia celu wynikającego z niniejszej uchwały. </w:t>
      </w:r>
    </w:p>
    <w:p w14:paraId="05F43551" w14:textId="77777777" w:rsidR="00AA2E96" w:rsidRPr="00551975" w:rsidRDefault="00AA2E96" w:rsidP="00AA2E96">
      <w:pPr>
        <w:spacing w:after="0" w:line="276" w:lineRule="auto"/>
        <w:jc w:val="both"/>
        <w:rPr>
          <w:rFonts w:ascii="Arial" w:hAnsi="Arial" w:cs="Arial"/>
        </w:rPr>
      </w:pPr>
    </w:p>
    <w:p w14:paraId="04AE150F" w14:textId="77777777" w:rsidR="00AA2E96" w:rsidRPr="00551975" w:rsidRDefault="00AA2E96" w:rsidP="00AA2E96">
      <w:pPr>
        <w:spacing w:after="0" w:line="276" w:lineRule="auto"/>
        <w:jc w:val="center"/>
        <w:rPr>
          <w:rFonts w:ascii="Arial" w:hAnsi="Arial" w:cs="Arial"/>
        </w:rPr>
      </w:pPr>
      <w:r w:rsidRPr="00551975">
        <w:rPr>
          <w:rFonts w:ascii="Arial" w:hAnsi="Arial" w:cs="Arial"/>
        </w:rPr>
        <w:t>§ 3</w:t>
      </w:r>
    </w:p>
    <w:p w14:paraId="04102467" w14:textId="54A2ED41" w:rsidR="00AA2E96" w:rsidRPr="00AE32FF" w:rsidRDefault="00AA2E96" w:rsidP="00AE32FF">
      <w:pPr>
        <w:spacing w:after="0" w:line="276" w:lineRule="auto"/>
        <w:jc w:val="both"/>
        <w:rPr>
          <w:rFonts w:ascii="Arial" w:eastAsia="Calibri" w:hAnsi="Arial" w:cs="Arial"/>
        </w:rPr>
      </w:pPr>
      <w:r w:rsidRPr="00551975">
        <w:rPr>
          <w:rFonts w:ascii="Arial" w:eastAsia="Calibri" w:hAnsi="Arial" w:cs="Arial"/>
        </w:rPr>
        <w:t>Uchwała wchodzi w życie z chwilą powzięcia.</w:t>
      </w:r>
      <w:r w:rsidR="00D76465">
        <w:rPr>
          <w:rFonts w:ascii="Arial" w:eastAsia="Calibri" w:hAnsi="Arial" w:cs="Arial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1F433CA4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EF08081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lastRenderedPageBreak/>
              <w:t xml:space="preserve">Głos </w:t>
            </w:r>
          </w:p>
          <w:p w14:paraId="5B7EB119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65CFCED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85FD8B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094B9A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A64776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9103EB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3B5B3282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17A159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9B8D5C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AE926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91F31D8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C7F98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BD2DA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8E1A24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8DBE2F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C5C228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B62B0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9DBC1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4533D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E3950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D81A88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7EC513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4AD7F71" w14:textId="77777777" w:rsidR="00AE32FF" w:rsidRDefault="00AE32FF" w:rsidP="00AE32FF">
      <w:pPr>
        <w:rPr>
          <w:rFonts w:ascii="Arial" w:hAnsi="Arial" w:cs="Arial"/>
          <w:b/>
        </w:rPr>
      </w:pPr>
    </w:p>
    <w:p w14:paraId="06845662" w14:textId="77777777" w:rsidR="00421D59" w:rsidRDefault="00421D59" w:rsidP="00D6122B">
      <w:pPr>
        <w:tabs>
          <w:tab w:val="left" w:pos="4111"/>
        </w:tabs>
        <w:spacing w:after="0" w:line="276" w:lineRule="auto"/>
        <w:ind w:left="-284" w:firstLine="284"/>
        <w:jc w:val="center"/>
        <w:rPr>
          <w:rFonts w:ascii="Arial" w:eastAsia="Times New Roman" w:hAnsi="Arial" w:cs="Arial"/>
          <w:b/>
          <w:lang w:eastAsia="pl-PL"/>
        </w:rPr>
      </w:pPr>
    </w:p>
    <w:p w14:paraId="36C4F11A" w14:textId="629251FE" w:rsidR="00D6122B" w:rsidRPr="00551975" w:rsidRDefault="00D76465" w:rsidP="00D6122B">
      <w:pPr>
        <w:tabs>
          <w:tab w:val="left" w:pos="4111"/>
        </w:tabs>
        <w:spacing w:after="0" w:line="276" w:lineRule="auto"/>
        <w:ind w:left="-284" w:firstLine="284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="00E41533">
        <w:rPr>
          <w:rFonts w:ascii="Arial" w:eastAsia="Times New Roman" w:hAnsi="Arial" w:cs="Arial"/>
          <w:b/>
          <w:lang w:eastAsia="pl-PL"/>
        </w:rPr>
        <w:t>Uchwała</w:t>
      </w:r>
      <w:r w:rsidR="00D6122B" w:rsidRPr="00551975">
        <w:rPr>
          <w:rFonts w:ascii="Arial" w:eastAsia="Times New Roman" w:hAnsi="Arial" w:cs="Arial"/>
          <w:b/>
          <w:lang w:eastAsia="pl-PL"/>
        </w:rPr>
        <w:t xml:space="preserve"> nr …</w:t>
      </w:r>
    </w:p>
    <w:p w14:paraId="3C62519B" w14:textId="77777777" w:rsidR="00D6122B" w:rsidRPr="00551975" w:rsidRDefault="00D6122B" w:rsidP="00D6122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Nadzwyczajnego Walnego Zgromadzenia</w:t>
      </w:r>
    </w:p>
    <w:p w14:paraId="22E17503" w14:textId="67FD228C" w:rsidR="00D6122B" w:rsidRPr="00551975" w:rsidRDefault="00D6122B" w:rsidP="00D6122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>spółki pod firmą T</w:t>
      </w:r>
      <w:r w:rsidR="00D76465" w:rsidRPr="00551975">
        <w:rPr>
          <w:rFonts w:ascii="Arial" w:eastAsia="Times New Roman" w:hAnsi="Arial" w:cs="Arial"/>
          <w:b/>
          <w:lang w:eastAsia="pl-PL"/>
        </w:rPr>
        <w:t>rakcja</w:t>
      </w:r>
      <w:r w:rsidRPr="00551975">
        <w:rPr>
          <w:rFonts w:ascii="Arial" w:eastAsia="Times New Roman" w:hAnsi="Arial" w:cs="Arial"/>
          <w:b/>
          <w:lang w:eastAsia="pl-PL"/>
        </w:rPr>
        <w:t xml:space="preserve"> Spółka Akcyjna</w:t>
      </w:r>
    </w:p>
    <w:p w14:paraId="3E52B56E" w14:textId="77777777" w:rsidR="00D6122B" w:rsidRPr="00551975" w:rsidRDefault="00D6122B" w:rsidP="00D6122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siedzibą w Warszawie </w:t>
      </w:r>
      <w:r w:rsidRPr="00551975">
        <w:rPr>
          <w:rFonts w:ascii="Arial" w:hAnsi="Arial" w:cs="Arial"/>
          <w:b/>
        </w:rPr>
        <w:t>(„Spółka”)</w:t>
      </w:r>
    </w:p>
    <w:p w14:paraId="0606FF6D" w14:textId="77777777" w:rsidR="00D6122B" w:rsidRPr="00551975" w:rsidRDefault="00D6122B" w:rsidP="00D6122B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51975">
        <w:rPr>
          <w:rFonts w:ascii="Arial" w:eastAsia="Times New Roman" w:hAnsi="Arial" w:cs="Arial"/>
          <w:b/>
          <w:lang w:eastAsia="pl-PL"/>
        </w:rPr>
        <w:t xml:space="preserve">z dnia </w:t>
      </w:r>
      <w:r w:rsidRPr="00551975">
        <w:rPr>
          <w:rFonts w:ascii="Arial" w:eastAsia="Times New Roman" w:hAnsi="Arial" w:cs="Arial"/>
          <w:b/>
          <w:color w:val="000000"/>
        </w:rPr>
        <w:t xml:space="preserve">… 2024 </w:t>
      </w:r>
      <w:r w:rsidRPr="00551975">
        <w:rPr>
          <w:rFonts w:ascii="Arial" w:eastAsia="Times New Roman" w:hAnsi="Arial" w:cs="Arial"/>
          <w:b/>
          <w:lang w:eastAsia="pl-PL"/>
        </w:rPr>
        <w:t>r.</w:t>
      </w:r>
    </w:p>
    <w:p w14:paraId="5581B07E" w14:textId="0EC230FA" w:rsidR="00D6122B" w:rsidRPr="00551975" w:rsidRDefault="00D6122B" w:rsidP="00D6122B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1975">
        <w:rPr>
          <w:rFonts w:ascii="Arial" w:eastAsia="Times New Roman" w:hAnsi="Arial" w:cs="Arial"/>
          <w:b/>
          <w:bCs/>
          <w:lang w:eastAsia="pl-PL"/>
        </w:rPr>
        <w:t xml:space="preserve">w sprawie </w:t>
      </w:r>
      <w:bookmarkStart w:id="16" w:name="_Hlk182479279"/>
      <w:r w:rsidRPr="00551975">
        <w:rPr>
          <w:rFonts w:ascii="Arial" w:eastAsia="Times New Roman" w:hAnsi="Arial" w:cs="Arial"/>
          <w:b/>
          <w:bCs/>
          <w:lang w:eastAsia="pl-PL"/>
        </w:rPr>
        <w:t xml:space="preserve">zmiany </w:t>
      </w:r>
      <w:r>
        <w:rPr>
          <w:rFonts w:ascii="Arial" w:eastAsia="Times New Roman" w:hAnsi="Arial" w:cs="Arial"/>
          <w:b/>
          <w:bCs/>
          <w:lang w:eastAsia="pl-PL"/>
        </w:rPr>
        <w:t xml:space="preserve">Statutu Spółki </w:t>
      </w:r>
      <w:bookmarkEnd w:id="16"/>
    </w:p>
    <w:p w14:paraId="57A38227" w14:textId="77777777" w:rsidR="00D6122B" w:rsidRDefault="00D6122B" w:rsidP="007413FF">
      <w:pPr>
        <w:spacing w:after="0" w:line="276" w:lineRule="auto"/>
        <w:rPr>
          <w:rFonts w:ascii="Arial" w:eastAsia="Calibri" w:hAnsi="Arial" w:cs="Arial"/>
          <w:bCs/>
          <w:i/>
          <w:iCs/>
        </w:rPr>
      </w:pPr>
    </w:p>
    <w:p w14:paraId="09B6E545" w14:textId="1EBEF415" w:rsidR="00D6122B" w:rsidRPr="00A96363" w:rsidRDefault="00D6122B" w:rsidP="00A96363">
      <w:pPr>
        <w:spacing w:after="0" w:line="276" w:lineRule="auto"/>
        <w:jc w:val="center"/>
        <w:outlineLvl w:val="0"/>
        <w:rPr>
          <w:rFonts w:ascii="Arial" w:eastAsia="Times New Roman" w:hAnsi="Arial" w:cs="Arial"/>
        </w:rPr>
      </w:pPr>
      <w:r w:rsidRPr="00551975">
        <w:rPr>
          <w:rFonts w:ascii="Arial" w:eastAsia="Times New Roman" w:hAnsi="Arial" w:cs="Arial"/>
        </w:rPr>
        <w:t xml:space="preserve">§ </w:t>
      </w:r>
      <w:r>
        <w:rPr>
          <w:rFonts w:ascii="Arial" w:eastAsia="Times New Roman" w:hAnsi="Arial" w:cs="Arial"/>
        </w:rPr>
        <w:t>1</w:t>
      </w:r>
    </w:p>
    <w:p w14:paraId="1181598C" w14:textId="77777777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art. 430 </w:t>
      </w:r>
      <w:r w:rsidRPr="00551975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1 Kodeksu spółek handlowych oraz </w:t>
      </w:r>
      <w:r w:rsidRPr="00551975">
        <w:rPr>
          <w:rFonts w:ascii="Arial" w:hAnsi="Arial" w:cs="Arial"/>
        </w:rPr>
        <w:t xml:space="preserve">§ 31 ust. 1 pkt </w:t>
      </w:r>
      <w:r>
        <w:rPr>
          <w:rFonts w:ascii="Arial" w:hAnsi="Arial" w:cs="Arial"/>
        </w:rPr>
        <w:t>3</w:t>
      </w:r>
      <w:r w:rsidRPr="00551975">
        <w:rPr>
          <w:rFonts w:ascii="Arial" w:hAnsi="Arial" w:cs="Arial"/>
        </w:rPr>
        <w:t xml:space="preserve"> Statutu Spółki, Nadzwyczajne Walne Zgromadzenie </w:t>
      </w:r>
      <w:r>
        <w:rPr>
          <w:rFonts w:ascii="Arial" w:hAnsi="Arial" w:cs="Arial"/>
        </w:rPr>
        <w:t>uchwala co następuje:</w:t>
      </w:r>
    </w:p>
    <w:p w14:paraId="1DF4634F" w14:textId="77777777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</w:p>
    <w:p w14:paraId="527ED3B9" w14:textId="0978F272" w:rsidR="00D6122B" w:rsidRPr="00D6122B" w:rsidRDefault="00D6122B" w:rsidP="00D6122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D6122B">
        <w:rPr>
          <w:rFonts w:ascii="Arial" w:hAnsi="Arial" w:cs="Arial"/>
        </w:rPr>
        <w:t xml:space="preserve">§ 22 ust. 2 pkt 2 Statutu Spółki w dotychczasowym brzmieniu: </w:t>
      </w:r>
    </w:p>
    <w:p w14:paraId="56096CB9" w14:textId="77777777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</w:p>
    <w:p w14:paraId="7C4BC4EB" w14:textId="7EB52B12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  <w:r w:rsidRPr="00D6122B">
        <w:rPr>
          <w:rFonts w:ascii="Arial" w:hAnsi="Arial" w:cs="Arial"/>
        </w:rPr>
        <w:t>„</w:t>
      </w:r>
      <w:r>
        <w:rPr>
          <w:rFonts w:ascii="Arial" w:hAnsi="Arial" w:cs="Arial"/>
        </w:rPr>
        <w:t>2</w:t>
      </w:r>
      <w:r w:rsidRPr="00D6122B">
        <w:rPr>
          <w:rFonts w:ascii="Arial" w:hAnsi="Arial" w:cs="Arial"/>
        </w:rPr>
        <w:t>) przedstawianie wniosku do Walnego Zgromadzenia, co do wyboru firmy audytorskiej do badania sprawozdania finansowego</w:t>
      </w:r>
      <w:r>
        <w:rPr>
          <w:rFonts w:ascii="Arial" w:hAnsi="Arial" w:cs="Arial"/>
        </w:rPr>
        <w:t>;”</w:t>
      </w:r>
    </w:p>
    <w:p w14:paraId="6888A68F" w14:textId="77777777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</w:p>
    <w:p w14:paraId="37337965" w14:textId="77777777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  <w:r w:rsidRPr="00D6122B">
        <w:rPr>
          <w:rFonts w:ascii="Arial" w:hAnsi="Arial" w:cs="Arial"/>
        </w:rPr>
        <w:t>otrzymuje brzmienie:</w:t>
      </w:r>
    </w:p>
    <w:p w14:paraId="37B27FC4" w14:textId="77777777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</w:p>
    <w:p w14:paraId="67EDDBF2" w14:textId="5651D87C" w:rsidR="00D6122B" w:rsidRDefault="00D6122B" w:rsidP="00D6122B">
      <w:pPr>
        <w:spacing w:after="0" w:line="276" w:lineRule="auto"/>
        <w:jc w:val="both"/>
        <w:rPr>
          <w:rFonts w:ascii="Arial" w:hAnsi="Arial" w:cs="Arial"/>
        </w:rPr>
      </w:pPr>
      <w:r w:rsidRPr="00D6122B">
        <w:rPr>
          <w:rFonts w:ascii="Arial" w:hAnsi="Arial" w:cs="Arial"/>
        </w:rPr>
        <w:t>„</w:t>
      </w:r>
      <w:r>
        <w:rPr>
          <w:rFonts w:ascii="Arial" w:hAnsi="Arial" w:cs="Arial"/>
        </w:rPr>
        <w:t>2</w:t>
      </w:r>
      <w:r w:rsidRPr="00D6122B">
        <w:rPr>
          <w:rFonts w:ascii="Arial" w:hAnsi="Arial" w:cs="Arial"/>
        </w:rPr>
        <w:t xml:space="preserve">) przedstawianie wniosku do Walnego Zgromadzenia, co do wyboru firmy audytorskiej do badania sprawozdania finansowego </w:t>
      </w:r>
      <w:r>
        <w:rPr>
          <w:rFonts w:ascii="Arial" w:hAnsi="Arial" w:cs="Arial"/>
        </w:rPr>
        <w:t>oraz atestacji sprawozdawczości zrównoważonego rozwoju;</w:t>
      </w:r>
      <w:r w:rsidRPr="00D6122B">
        <w:rPr>
          <w:rFonts w:ascii="Arial" w:hAnsi="Arial" w:cs="Arial"/>
        </w:rPr>
        <w:t>”.</w:t>
      </w:r>
    </w:p>
    <w:p w14:paraId="16D5DB7A" w14:textId="1CEAE324" w:rsidR="00D6122B" w:rsidRPr="00551975" w:rsidRDefault="00D6122B" w:rsidP="00D6122B">
      <w:pPr>
        <w:spacing w:after="0" w:line="276" w:lineRule="auto"/>
        <w:jc w:val="both"/>
        <w:rPr>
          <w:rFonts w:ascii="Arial" w:hAnsi="Arial" w:cs="Arial"/>
        </w:rPr>
      </w:pPr>
      <w:r w:rsidRPr="00551975">
        <w:rPr>
          <w:rFonts w:ascii="Arial" w:hAnsi="Arial" w:cs="Arial"/>
        </w:rPr>
        <w:t xml:space="preserve"> </w:t>
      </w:r>
    </w:p>
    <w:p w14:paraId="62C65CB9" w14:textId="77777777" w:rsidR="00D6122B" w:rsidRDefault="00D6122B" w:rsidP="007413FF">
      <w:pPr>
        <w:spacing w:after="0" w:line="276" w:lineRule="auto"/>
        <w:rPr>
          <w:rFonts w:ascii="Arial" w:eastAsia="Calibri" w:hAnsi="Arial" w:cs="Arial"/>
          <w:bCs/>
          <w:i/>
          <w:iCs/>
        </w:rPr>
      </w:pPr>
    </w:p>
    <w:p w14:paraId="584D9094" w14:textId="4E5D8392" w:rsidR="00D6122B" w:rsidRPr="00D6122B" w:rsidRDefault="00D6122B" w:rsidP="00D6122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="Arial" w:hAnsi="Arial" w:cs="Arial"/>
        </w:rPr>
      </w:pPr>
      <w:r w:rsidRPr="00D6122B">
        <w:rPr>
          <w:rFonts w:ascii="Arial" w:hAnsi="Arial" w:cs="Arial"/>
        </w:rPr>
        <w:t>Na podstawie art. 430 § 5 Kodeksu spółek handlowych upoważnia się Radę Nadzorczą do ustalenia tekstu jednolitego Statutu, uwzględniającego zmianę Statutu</w:t>
      </w:r>
      <w:r w:rsidR="00E41533">
        <w:rPr>
          <w:rFonts w:ascii="Arial" w:hAnsi="Arial" w:cs="Arial"/>
        </w:rPr>
        <w:t>, o której mowa w ust. 1 powyżej.</w:t>
      </w:r>
    </w:p>
    <w:p w14:paraId="263933A4" w14:textId="77777777" w:rsidR="00D6122B" w:rsidRDefault="00D6122B" w:rsidP="007413FF">
      <w:pPr>
        <w:spacing w:after="0" w:line="276" w:lineRule="auto"/>
        <w:rPr>
          <w:rFonts w:ascii="Arial" w:eastAsia="Calibri" w:hAnsi="Arial" w:cs="Arial"/>
          <w:bCs/>
          <w:i/>
          <w:iCs/>
        </w:rPr>
      </w:pPr>
    </w:p>
    <w:p w14:paraId="511F0FE7" w14:textId="77777777" w:rsidR="00D6122B" w:rsidRPr="00551975" w:rsidRDefault="00D6122B" w:rsidP="00D6122B">
      <w:pPr>
        <w:spacing w:after="0" w:line="276" w:lineRule="auto"/>
        <w:jc w:val="center"/>
        <w:outlineLvl w:val="0"/>
        <w:rPr>
          <w:rFonts w:ascii="Arial" w:eastAsia="Times New Roman" w:hAnsi="Arial" w:cs="Arial"/>
        </w:rPr>
      </w:pPr>
      <w:r w:rsidRPr="00551975">
        <w:rPr>
          <w:rFonts w:ascii="Arial" w:eastAsia="Times New Roman" w:hAnsi="Arial" w:cs="Arial"/>
        </w:rPr>
        <w:t>§ 2</w:t>
      </w:r>
    </w:p>
    <w:p w14:paraId="4C576DE0" w14:textId="12E4E12C" w:rsidR="00D6122B" w:rsidRPr="00AE32FF" w:rsidRDefault="00D6122B" w:rsidP="00AE32FF">
      <w:pPr>
        <w:widowControl w:val="0"/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551975">
        <w:rPr>
          <w:rFonts w:ascii="Arial" w:eastAsia="Times New Roman" w:hAnsi="Arial" w:cs="Arial"/>
          <w:color w:val="000000"/>
        </w:rPr>
        <w:t>Uchwała wchodzi w życie z chwilą powzięcia, z tym zastrzeżeniem, zmiana Statutu nastąpi z dniem dokonania wpisu zmiany w rejestrze przedsiębiorców Krajowego Rejestru Sądowego.</w:t>
      </w:r>
      <w:r w:rsidR="00E41533">
        <w:rPr>
          <w:rFonts w:ascii="Arial" w:eastAsia="Times New Roman" w:hAnsi="Arial" w:cs="Arial"/>
          <w:color w:val="000000"/>
        </w:rPr>
        <w:t>”</w:t>
      </w:r>
    </w:p>
    <w:tbl>
      <w:tblPr>
        <w:tblpPr w:leftFromText="141" w:rightFromText="141" w:vertAnchor="text" w:horzAnchor="margin" w:tblpY="307"/>
        <w:tblW w:w="9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562"/>
        <w:gridCol w:w="1957"/>
        <w:gridCol w:w="2585"/>
        <w:gridCol w:w="1661"/>
      </w:tblGrid>
      <w:tr w:rsidR="00AE32FF" w:rsidRPr="004267B1" w14:paraId="29DC4A4F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74AF1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C6E6624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„za” 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5149EC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</w:t>
            </w:r>
          </w:p>
          <w:p w14:paraId="538DAA37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„przeciw”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C7E4C1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Głos „wstrzymuję się” 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B9FCC15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Żądanie zaprotokołowania sprzeciwu do uchwały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6500CB" w14:textId="77777777" w:rsidR="00AE32FF" w:rsidRPr="004267B1" w:rsidRDefault="00AE32FF" w:rsidP="00AE54D4">
            <w:pPr>
              <w:pStyle w:val="Default"/>
              <w:jc w:val="center"/>
              <w:rPr>
                <w:sz w:val="20"/>
                <w:szCs w:val="20"/>
              </w:rPr>
            </w:pPr>
            <w:r w:rsidRPr="004267B1">
              <w:rPr>
                <w:sz w:val="20"/>
                <w:szCs w:val="20"/>
              </w:rPr>
              <w:t xml:space="preserve">Inne </w:t>
            </w:r>
          </w:p>
        </w:tc>
      </w:tr>
      <w:tr w:rsidR="00AE32FF" w:rsidRPr="004267B1" w14:paraId="4DDDE237" w14:textId="77777777" w:rsidTr="00AE54D4">
        <w:trPr>
          <w:trHeight w:val="1002"/>
        </w:trPr>
        <w:tc>
          <w:tcPr>
            <w:tcW w:w="14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1B750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64FCC2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41844E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7D8F6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F3785A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5CD9E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F215301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7A3B9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4CA476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4E1AE9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B2088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CBCA9D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F28AE45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2609C" w14:textId="77777777" w:rsidR="00AE32FF" w:rsidRPr="004267B1" w:rsidRDefault="00AE32FF" w:rsidP="00AE54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312ED1" w14:textId="77777777" w:rsidR="00AE32FF" w:rsidRPr="004267B1" w:rsidRDefault="00AE32FF" w:rsidP="00AE54D4">
            <w:pPr>
              <w:pStyle w:val="Default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B6D73B" w14:textId="57D75874" w:rsidR="00D6122B" w:rsidRPr="00551975" w:rsidRDefault="00D6122B" w:rsidP="007413FF">
      <w:pPr>
        <w:spacing w:after="0" w:line="276" w:lineRule="auto"/>
        <w:rPr>
          <w:rFonts w:ascii="Arial" w:eastAsia="Calibri" w:hAnsi="Arial" w:cs="Arial"/>
          <w:bCs/>
          <w:i/>
          <w:iCs/>
        </w:rPr>
      </w:pPr>
    </w:p>
    <w:sectPr w:rsidR="00D6122B" w:rsidRPr="005519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14AD2" w14:textId="77777777" w:rsidR="00FA7198" w:rsidRDefault="00FA7198" w:rsidP="00E20D34">
      <w:pPr>
        <w:spacing w:after="0" w:line="240" w:lineRule="auto"/>
      </w:pPr>
      <w:r>
        <w:separator/>
      </w:r>
    </w:p>
  </w:endnote>
  <w:endnote w:type="continuationSeparator" w:id="0">
    <w:p w14:paraId="2D1C0A40" w14:textId="77777777" w:rsidR="00FA7198" w:rsidRDefault="00FA7198" w:rsidP="00E2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5272007"/>
      <w:docPartObj>
        <w:docPartGallery w:val="Page Numbers (Bottom of Page)"/>
        <w:docPartUnique/>
      </w:docPartObj>
    </w:sdtPr>
    <w:sdtEndPr/>
    <w:sdtContent>
      <w:p w14:paraId="75F96507" w14:textId="77777777" w:rsidR="00E20D34" w:rsidRDefault="00E20D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36C">
          <w:rPr>
            <w:noProof/>
          </w:rPr>
          <w:t>2</w:t>
        </w:r>
        <w:r>
          <w:fldChar w:fldCharType="end"/>
        </w:r>
      </w:p>
    </w:sdtContent>
  </w:sdt>
  <w:p w14:paraId="7BA5B460" w14:textId="77777777" w:rsidR="00E20D34" w:rsidRDefault="00E20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03DED" w14:textId="77777777" w:rsidR="00FA7198" w:rsidRDefault="00FA7198" w:rsidP="00E20D34">
      <w:pPr>
        <w:spacing w:after="0" w:line="240" w:lineRule="auto"/>
      </w:pPr>
      <w:r>
        <w:separator/>
      </w:r>
    </w:p>
  </w:footnote>
  <w:footnote w:type="continuationSeparator" w:id="0">
    <w:p w14:paraId="60558346" w14:textId="77777777" w:rsidR="00FA7198" w:rsidRDefault="00FA7198" w:rsidP="00E20D34">
      <w:pPr>
        <w:spacing w:after="0" w:line="240" w:lineRule="auto"/>
      </w:pPr>
      <w:r>
        <w:continuationSeparator/>
      </w:r>
    </w:p>
  </w:footnote>
  <w:footnote w:id="1">
    <w:p w14:paraId="060647FF" w14:textId="77777777" w:rsidR="00AE32FF" w:rsidRDefault="00AE32FF" w:rsidP="00AE32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35F8E">
        <w:rPr>
          <w:color w:val="0000FF"/>
        </w:rPr>
        <w:t>W przypadku osób fizycznych wpisać: „osobiście”, w przypadku innych podmiotów należy wpisać osoby reprezentujące podmiot oraz załączyć do pełnomocnictwa odpis z odpowiedniego rejestru.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B566E"/>
    <w:multiLevelType w:val="hybridMultilevel"/>
    <w:tmpl w:val="3DB4A56A"/>
    <w:lvl w:ilvl="0" w:tplc="3DD473C4">
      <w:start w:val="1"/>
      <w:numFmt w:val="decimal"/>
      <w:lvlText w:val="%1."/>
      <w:lvlJc w:val="left"/>
      <w:pPr>
        <w:ind w:left="1008" w:hanging="70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6CAA6B0">
      <w:numFmt w:val="bullet"/>
      <w:lvlText w:val="•"/>
      <w:lvlJc w:val="left"/>
      <w:pPr>
        <w:ind w:left="1865" w:hanging="708"/>
      </w:pPr>
      <w:rPr>
        <w:rFonts w:hint="default"/>
        <w:lang w:val="pl-PL" w:eastAsia="en-US" w:bidi="ar-SA"/>
      </w:rPr>
    </w:lvl>
    <w:lvl w:ilvl="2" w:tplc="1BA0456C">
      <w:numFmt w:val="bullet"/>
      <w:lvlText w:val="•"/>
      <w:lvlJc w:val="left"/>
      <w:pPr>
        <w:ind w:left="2730" w:hanging="708"/>
      </w:pPr>
      <w:rPr>
        <w:rFonts w:hint="default"/>
        <w:lang w:val="pl-PL" w:eastAsia="en-US" w:bidi="ar-SA"/>
      </w:rPr>
    </w:lvl>
    <w:lvl w:ilvl="3" w:tplc="D28CD898">
      <w:numFmt w:val="bullet"/>
      <w:lvlText w:val="•"/>
      <w:lvlJc w:val="left"/>
      <w:pPr>
        <w:ind w:left="3595" w:hanging="708"/>
      </w:pPr>
      <w:rPr>
        <w:rFonts w:hint="default"/>
        <w:lang w:val="pl-PL" w:eastAsia="en-US" w:bidi="ar-SA"/>
      </w:rPr>
    </w:lvl>
    <w:lvl w:ilvl="4" w:tplc="BEDEEC7C">
      <w:numFmt w:val="bullet"/>
      <w:lvlText w:val="•"/>
      <w:lvlJc w:val="left"/>
      <w:pPr>
        <w:ind w:left="4460" w:hanging="708"/>
      </w:pPr>
      <w:rPr>
        <w:rFonts w:hint="default"/>
        <w:lang w:val="pl-PL" w:eastAsia="en-US" w:bidi="ar-SA"/>
      </w:rPr>
    </w:lvl>
    <w:lvl w:ilvl="5" w:tplc="10D8B458">
      <w:numFmt w:val="bullet"/>
      <w:lvlText w:val="•"/>
      <w:lvlJc w:val="left"/>
      <w:pPr>
        <w:ind w:left="5325" w:hanging="708"/>
      </w:pPr>
      <w:rPr>
        <w:rFonts w:hint="default"/>
        <w:lang w:val="pl-PL" w:eastAsia="en-US" w:bidi="ar-SA"/>
      </w:rPr>
    </w:lvl>
    <w:lvl w:ilvl="6" w:tplc="05A27EA6">
      <w:numFmt w:val="bullet"/>
      <w:lvlText w:val="•"/>
      <w:lvlJc w:val="left"/>
      <w:pPr>
        <w:ind w:left="6190" w:hanging="708"/>
      </w:pPr>
      <w:rPr>
        <w:rFonts w:hint="default"/>
        <w:lang w:val="pl-PL" w:eastAsia="en-US" w:bidi="ar-SA"/>
      </w:rPr>
    </w:lvl>
    <w:lvl w:ilvl="7" w:tplc="0E96F504">
      <w:numFmt w:val="bullet"/>
      <w:lvlText w:val="•"/>
      <w:lvlJc w:val="left"/>
      <w:pPr>
        <w:ind w:left="7055" w:hanging="708"/>
      </w:pPr>
      <w:rPr>
        <w:rFonts w:hint="default"/>
        <w:lang w:val="pl-PL" w:eastAsia="en-US" w:bidi="ar-SA"/>
      </w:rPr>
    </w:lvl>
    <w:lvl w:ilvl="8" w:tplc="40FA2DB8">
      <w:numFmt w:val="bullet"/>
      <w:lvlText w:val="•"/>
      <w:lvlJc w:val="left"/>
      <w:pPr>
        <w:ind w:left="7920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044A4516"/>
    <w:multiLevelType w:val="hybridMultilevel"/>
    <w:tmpl w:val="7052712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EB0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67B55"/>
    <w:multiLevelType w:val="hybridMultilevel"/>
    <w:tmpl w:val="8782F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45B31"/>
    <w:multiLevelType w:val="hybridMultilevel"/>
    <w:tmpl w:val="012EA9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C2902"/>
    <w:multiLevelType w:val="hybridMultilevel"/>
    <w:tmpl w:val="970C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C01B5"/>
    <w:multiLevelType w:val="hybridMultilevel"/>
    <w:tmpl w:val="560C89FE"/>
    <w:lvl w:ilvl="0" w:tplc="00CA8B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CE088A0C" w:tentative="1">
      <w:start w:val="1"/>
      <w:numFmt w:val="lowerLetter"/>
      <w:lvlText w:val="%2."/>
      <w:lvlJc w:val="left"/>
      <w:pPr>
        <w:ind w:left="1080" w:hanging="360"/>
      </w:pPr>
    </w:lvl>
    <w:lvl w:ilvl="2" w:tplc="8BE66DEE" w:tentative="1">
      <w:start w:val="1"/>
      <w:numFmt w:val="lowerRoman"/>
      <w:lvlText w:val="%3."/>
      <w:lvlJc w:val="right"/>
      <w:pPr>
        <w:ind w:left="1800" w:hanging="180"/>
      </w:pPr>
    </w:lvl>
    <w:lvl w:ilvl="3" w:tplc="E078E69E" w:tentative="1">
      <w:start w:val="1"/>
      <w:numFmt w:val="decimal"/>
      <w:lvlText w:val="%4."/>
      <w:lvlJc w:val="left"/>
      <w:pPr>
        <w:ind w:left="2520" w:hanging="360"/>
      </w:pPr>
    </w:lvl>
    <w:lvl w:ilvl="4" w:tplc="BF8623D6" w:tentative="1">
      <w:start w:val="1"/>
      <w:numFmt w:val="lowerLetter"/>
      <w:lvlText w:val="%5."/>
      <w:lvlJc w:val="left"/>
      <w:pPr>
        <w:ind w:left="3240" w:hanging="360"/>
      </w:pPr>
    </w:lvl>
    <w:lvl w:ilvl="5" w:tplc="0D96B788" w:tentative="1">
      <w:start w:val="1"/>
      <w:numFmt w:val="lowerRoman"/>
      <w:lvlText w:val="%6."/>
      <w:lvlJc w:val="right"/>
      <w:pPr>
        <w:ind w:left="3960" w:hanging="180"/>
      </w:pPr>
    </w:lvl>
    <w:lvl w:ilvl="6" w:tplc="4E7426A2" w:tentative="1">
      <w:start w:val="1"/>
      <w:numFmt w:val="decimal"/>
      <w:lvlText w:val="%7."/>
      <w:lvlJc w:val="left"/>
      <w:pPr>
        <w:ind w:left="4680" w:hanging="360"/>
      </w:pPr>
    </w:lvl>
    <w:lvl w:ilvl="7" w:tplc="6A3256EE" w:tentative="1">
      <w:start w:val="1"/>
      <w:numFmt w:val="lowerLetter"/>
      <w:lvlText w:val="%8."/>
      <w:lvlJc w:val="left"/>
      <w:pPr>
        <w:ind w:left="5400" w:hanging="360"/>
      </w:pPr>
    </w:lvl>
    <w:lvl w:ilvl="8" w:tplc="6B1A47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23C69"/>
    <w:multiLevelType w:val="hybridMultilevel"/>
    <w:tmpl w:val="03E24946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B4B26"/>
    <w:multiLevelType w:val="hybridMultilevel"/>
    <w:tmpl w:val="BB403346"/>
    <w:lvl w:ilvl="0" w:tplc="0B96D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1161724" w:tentative="1">
      <w:start w:val="1"/>
      <w:numFmt w:val="lowerLetter"/>
      <w:lvlText w:val="%2."/>
      <w:lvlJc w:val="left"/>
      <w:pPr>
        <w:ind w:left="2148" w:hanging="360"/>
      </w:pPr>
    </w:lvl>
    <w:lvl w:ilvl="2" w:tplc="13A86F26" w:tentative="1">
      <w:start w:val="1"/>
      <w:numFmt w:val="lowerRoman"/>
      <w:lvlText w:val="%3."/>
      <w:lvlJc w:val="right"/>
      <w:pPr>
        <w:ind w:left="2868" w:hanging="180"/>
      </w:pPr>
    </w:lvl>
    <w:lvl w:ilvl="3" w:tplc="72825C3E" w:tentative="1">
      <w:start w:val="1"/>
      <w:numFmt w:val="decimal"/>
      <w:lvlText w:val="%4."/>
      <w:lvlJc w:val="left"/>
      <w:pPr>
        <w:ind w:left="3588" w:hanging="360"/>
      </w:pPr>
    </w:lvl>
    <w:lvl w:ilvl="4" w:tplc="4276FCA4" w:tentative="1">
      <w:start w:val="1"/>
      <w:numFmt w:val="lowerLetter"/>
      <w:lvlText w:val="%5."/>
      <w:lvlJc w:val="left"/>
      <w:pPr>
        <w:ind w:left="4308" w:hanging="360"/>
      </w:pPr>
    </w:lvl>
    <w:lvl w:ilvl="5" w:tplc="A6FA5744" w:tentative="1">
      <w:start w:val="1"/>
      <w:numFmt w:val="lowerRoman"/>
      <w:lvlText w:val="%6."/>
      <w:lvlJc w:val="right"/>
      <w:pPr>
        <w:ind w:left="5028" w:hanging="180"/>
      </w:pPr>
    </w:lvl>
    <w:lvl w:ilvl="6" w:tplc="5E1CC978" w:tentative="1">
      <w:start w:val="1"/>
      <w:numFmt w:val="decimal"/>
      <w:lvlText w:val="%7."/>
      <w:lvlJc w:val="left"/>
      <w:pPr>
        <w:ind w:left="5748" w:hanging="360"/>
      </w:pPr>
    </w:lvl>
    <w:lvl w:ilvl="7" w:tplc="BE984B5E" w:tentative="1">
      <w:start w:val="1"/>
      <w:numFmt w:val="lowerLetter"/>
      <w:lvlText w:val="%8."/>
      <w:lvlJc w:val="left"/>
      <w:pPr>
        <w:ind w:left="6468" w:hanging="360"/>
      </w:pPr>
    </w:lvl>
    <w:lvl w:ilvl="8" w:tplc="E5A80364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B251D89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7DCD"/>
    <w:multiLevelType w:val="hybridMultilevel"/>
    <w:tmpl w:val="34F4FAFE"/>
    <w:lvl w:ilvl="0" w:tplc="75C68B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68878C6" w:tentative="1">
      <w:start w:val="1"/>
      <w:numFmt w:val="lowerLetter"/>
      <w:lvlText w:val="%2."/>
      <w:lvlJc w:val="left"/>
      <w:pPr>
        <w:ind w:left="1865" w:hanging="360"/>
      </w:pPr>
    </w:lvl>
    <w:lvl w:ilvl="2" w:tplc="AF26CF26" w:tentative="1">
      <w:start w:val="1"/>
      <w:numFmt w:val="lowerRoman"/>
      <w:lvlText w:val="%3."/>
      <w:lvlJc w:val="right"/>
      <w:pPr>
        <w:ind w:left="2585" w:hanging="180"/>
      </w:pPr>
    </w:lvl>
    <w:lvl w:ilvl="3" w:tplc="A508C16C" w:tentative="1">
      <w:start w:val="1"/>
      <w:numFmt w:val="decimal"/>
      <w:lvlText w:val="%4."/>
      <w:lvlJc w:val="left"/>
      <w:pPr>
        <w:ind w:left="3305" w:hanging="360"/>
      </w:pPr>
    </w:lvl>
    <w:lvl w:ilvl="4" w:tplc="FA54316A" w:tentative="1">
      <w:start w:val="1"/>
      <w:numFmt w:val="lowerLetter"/>
      <w:lvlText w:val="%5."/>
      <w:lvlJc w:val="left"/>
      <w:pPr>
        <w:ind w:left="4025" w:hanging="360"/>
      </w:pPr>
    </w:lvl>
    <w:lvl w:ilvl="5" w:tplc="02443540" w:tentative="1">
      <w:start w:val="1"/>
      <w:numFmt w:val="lowerRoman"/>
      <w:lvlText w:val="%6."/>
      <w:lvlJc w:val="right"/>
      <w:pPr>
        <w:ind w:left="4745" w:hanging="180"/>
      </w:pPr>
    </w:lvl>
    <w:lvl w:ilvl="6" w:tplc="310871B0" w:tentative="1">
      <w:start w:val="1"/>
      <w:numFmt w:val="decimal"/>
      <w:lvlText w:val="%7."/>
      <w:lvlJc w:val="left"/>
      <w:pPr>
        <w:ind w:left="5465" w:hanging="360"/>
      </w:pPr>
    </w:lvl>
    <w:lvl w:ilvl="7" w:tplc="D2C0C080" w:tentative="1">
      <w:start w:val="1"/>
      <w:numFmt w:val="lowerLetter"/>
      <w:lvlText w:val="%8."/>
      <w:lvlJc w:val="left"/>
      <w:pPr>
        <w:ind w:left="6185" w:hanging="360"/>
      </w:pPr>
    </w:lvl>
    <w:lvl w:ilvl="8" w:tplc="7250F0B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D7C4DB5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F50B8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46E0"/>
    <w:multiLevelType w:val="hybridMultilevel"/>
    <w:tmpl w:val="81CCE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4722C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2900"/>
    <w:multiLevelType w:val="hybridMultilevel"/>
    <w:tmpl w:val="263C2CD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14EAA"/>
    <w:multiLevelType w:val="hybridMultilevel"/>
    <w:tmpl w:val="25E2A294"/>
    <w:lvl w:ilvl="0" w:tplc="196C8F9C">
      <w:start w:val="1"/>
      <w:numFmt w:val="lowerRoman"/>
      <w:lvlText w:val="%1."/>
      <w:lvlJc w:val="left"/>
      <w:pPr>
        <w:ind w:left="2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" w15:restartNumberingAfterBreak="0">
    <w:nsid w:val="3604088A"/>
    <w:multiLevelType w:val="hybridMultilevel"/>
    <w:tmpl w:val="45A4FE08"/>
    <w:lvl w:ilvl="0" w:tplc="7BC812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95C788A" w:tentative="1">
      <w:start w:val="1"/>
      <w:numFmt w:val="lowerLetter"/>
      <w:lvlText w:val="%2."/>
      <w:lvlJc w:val="left"/>
      <w:pPr>
        <w:ind w:left="1080" w:hanging="360"/>
      </w:pPr>
    </w:lvl>
    <w:lvl w:ilvl="2" w:tplc="ACB2DECC" w:tentative="1">
      <w:start w:val="1"/>
      <w:numFmt w:val="lowerRoman"/>
      <w:lvlText w:val="%3."/>
      <w:lvlJc w:val="right"/>
      <w:pPr>
        <w:ind w:left="1800" w:hanging="180"/>
      </w:pPr>
    </w:lvl>
    <w:lvl w:ilvl="3" w:tplc="E1F2B572" w:tentative="1">
      <w:start w:val="1"/>
      <w:numFmt w:val="decimal"/>
      <w:lvlText w:val="%4."/>
      <w:lvlJc w:val="left"/>
      <w:pPr>
        <w:ind w:left="2520" w:hanging="360"/>
      </w:pPr>
    </w:lvl>
    <w:lvl w:ilvl="4" w:tplc="45FC33EE" w:tentative="1">
      <w:start w:val="1"/>
      <w:numFmt w:val="lowerLetter"/>
      <w:lvlText w:val="%5."/>
      <w:lvlJc w:val="left"/>
      <w:pPr>
        <w:ind w:left="3240" w:hanging="360"/>
      </w:pPr>
    </w:lvl>
    <w:lvl w:ilvl="5" w:tplc="A210D6C4" w:tentative="1">
      <w:start w:val="1"/>
      <w:numFmt w:val="lowerRoman"/>
      <w:lvlText w:val="%6."/>
      <w:lvlJc w:val="right"/>
      <w:pPr>
        <w:ind w:left="3960" w:hanging="180"/>
      </w:pPr>
    </w:lvl>
    <w:lvl w:ilvl="6" w:tplc="C1182D58" w:tentative="1">
      <w:start w:val="1"/>
      <w:numFmt w:val="decimal"/>
      <w:lvlText w:val="%7."/>
      <w:lvlJc w:val="left"/>
      <w:pPr>
        <w:ind w:left="4680" w:hanging="360"/>
      </w:pPr>
    </w:lvl>
    <w:lvl w:ilvl="7" w:tplc="F6D4ED9E" w:tentative="1">
      <w:start w:val="1"/>
      <w:numFmt w:val="lowerLetter"/>
      <w:lvlText w:val="%8."/>
      <w:lvlJc w:val="left"/>
      <w:pPr>
        <w:ind w:left="5400" w:hanging="360"/>
      </w:pPr>
    </w:lvl>
    <w:lvl w:ilvl="8" w:tplc="46D0F3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542A51"/>
    <w:multiLevelType w:val="multilevel"/>
    <w:tmpl w:val="66124ADC"/>
    <w:lvl w:ilvl="0">
      <w:start w:val="1"/>
      <w:numFmt w:val="decimal"/>
      <w:lvlText w:val="§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306828"/>
    <w:multiLevelType w:val="hybridMultilevel"/>
    <w:tmpl w:val="03E24946"/>
    <w:lvl w:ilvl="0" w:tplc="03E4B95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E3117C"/>
    <w:multiLevelType w:val="hybridMultilevel"/>
    <w:tmpl w:val="0A2C89E6"/>
    <w:lvl w:ilvl="0" w:tplc="C700C64A">
      <w:start w:val="1"/>
      <w:numFmt w:val="decimal"/>
      <w:lvlText w:val="%1)"/>
      <w:lvlJc w:val="left"/>
      <w:pPr>
        <w:ind w:left="102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22A2C4">
      <w:numFmt w:val="bullet"/>
      <w:lvlText w:val="•"/>
      <w:lvlJc w:val="left"/>
      <w:pPr>
        <w:ind w:left="1883" w:hanging="720"/>
      </w:pPr>
      <w:rPr>
        <w:rFonts w:hint="default"/>
        <w:lang w:val="pl-PL" w:eastAsia="en-US" w:bidi="ar-SA"/>
      </w:rPr>
    </w:lvl>
    <w:lvl w:ilvl="2" w:tplc="C2E2F60A">
      <w:numFmt w:val="bullet"/>
      <w:lvlText w:val="•"/>
      <w:lvlJc w:val="left"/>
      <w:pPr>
        <w:ind w:left="2746" w:hanging="720"/>
      </w:pPr>
      <w:rPr>
        <w:rFonts w:hint="default"/>
        <w:lang w:val="pl-PL" w:eastAsia="en-US" w:bidi="ar-SA"/>
      </w:rPr>
    </w:lvl>
    <w:lvl w:ilvl="3" w:tplc="66843F98">
      <w:numFmt w:val="bullet"/>
      <w:lvlText w:val="•"/>
      <w:lvlJc w:val="left"/>
      <w:pPr>
        <w:ind w:left="3609" w:hanging="720"/>
      </w:pPr>
      <w:rPr>
        <w:rFonts w:hint="default"/>
        <w:lang w:val="pl-PL" w:eastAsia="en-US" w:bidi="ar-SA"/>
      </w:rPr>
    </w:lvl>
    <w:lvl w:ilvl="4" w:tplc="316ED70E">
      <w:numFmt w:val="bullet"/>
      <w:lvlText w:val="•"/>
      <w:lvlJc w:val="left"/>
      <w:pPr>
        <w:ind w:left="4472" w:hanging="720"/>
      </w:pPr>
      <w:rPr>
        <w:rFonts w:hint="default"/>
        <w:lang w:val="pl-PL" w:eastAsia="en-US" w:bidi="ar-SA"/>
      </w:rPr>
    </w:lvl>
    <w:lvl w:ilvl="5" w:tplc="EE84D400">
      <w:numFmt w:val="bullet"/>
      <w:lvlText w:val="•"/>
      <w:lvlJc w:val="left"/>
      <w:pPr>
        <w:ind w:left="5335" w:hanging="720"/>
      </w:pPr>
      <w:rPr>
        <w:rFonts w:hint="default"/>
        <w:lang w:val="pl-PL" w:eastAsia="en-US" w:bidi="ar-SA"/>
      </w:rPr>
    </w:lvl>
    <w:lvl w:ilvl="6" w:tplc="BA524DC0">
      <w:numFmt w:val="bullet"/>
      <w:lvlText w:val="•"/>
      <w:lvlJc w:val="left"/>
      <w:pPr>
        <w:ind w:left="6198" w:hanging="720"/>
      </w:pPr>
      <w:rPr>
        <w:rFonts w:hint="default"/>
        <w:lang w:val="pl-PL" w:eastAsia="en-US" w:bidi="ar-SA"/>
      </w:rPr>
    </w:lvl>
    <w:lvl w:ilvl="7" w:tplc="2CF06E54">
      <w:numFmt w:val="bullet"/>
      <w:lvlText w:val="•"/>
      <w:lvlJc w:val="left"/>
      <w:pPr>
        <w:ind w:left="7061" w:hanging="720"/>
      </w:pPr>
      <w:rPr>
        <w:rFonts w:hint="default"/>
        <w:lang w:val="pl-PL" w:eastAsia="en-US" w:bidi="ar-SA"/>
      </w:rPr>
    </w:lvl>
    <w:lvl w:ilvl="8" w:tplc="2D347E02">
      <w:numFmt w:val="bullet"/>
      <w:lvlText w:val="•"/>
      <w:lvlJc w:val="left"/>
      <w:pPr>
        <w:ind w:left="7924" w:hanging="720"/>
      </w:pPr>
      <w:rPr>
        <w:rFonts w:hint="default"/>
        <w:lang w:val="pl-PL" w:eastAsia="en-US" w:bidi="ar-SA"/>
      </w:rPr>
    </w:lvl>
  </w:abstractNum>
  <w:abstractNum w:abstractNumId="21" w15:restartNumberingAfterBreak="0">
    <w:nsid w:val="425755B5"/>
    <w:multiLevelType w:val="hybridMultilevel"/>
    <w:tmpl w:val="2FD0C2B4"/>
    <w:lvl w:ilvl="0" w:tplc="77D2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28CBCE" w:tentative="1">
      <w:start w:val="1"/>
      <w:numFmt w:val="lowerLetter"/>
      <w:lvlText w:val="%2."/>
      <w:lvlJc w:val="left"/>
      <w:pPr>
        <w:ind w:left="1440" w:hanging="360"/>
      </w:pPr>
    </w:lvl>
    <w:lvl w:ilvl="2" w:tplc="5B38F0C2" w:tentative="1">
      <w:start w:val="1"/>
      <w:numFmt w:val="lowerRoman"/>
      <w:lvlText w:val="%3."/>
      <w:lvlJc w:val="right"/>
      <w:pPr>
        <w:ind w:left="2160" w:hanging="180"/>
      </w:pPr>
    </w:lvl>
    <w:lvl w:ilvl="3" w:tplc="EF6209A4" w:tentative="1">
      <w:start w:val="1"/>
      <w:numFmt w:val="decimal"/>
      <w:lvlText w:val="%4."/>
      <w:lvlJc w:val="left"/>
      <w:pPr>
        <w:ind w:left="2880" w:hanging="360"/>
      </w:pPr>
    </w:lvl>
    <w:lvl w:ilvl="4" w:tplc="1E8E85CA" w:tentative="1">
      <w:start w:val="1"/>
      <w:numFmt w:val="lowerLetter"/>
      <w:lvlText w:val="%5."/>
      <w:lvlJc w:val="left"/>
      <w:pPr>
        <w:ind w:left="3600" w:hanging="360"/>
      </w:pPr>
    </w:lvl>
    <w:lvl w:ilvl="5" w:tplc="FC4A347E" w:tentative="1">
      <w:start w:val="1"/>
      <w:numFmt w:val="lowerRoman"/>
      <w:lvlText w:val="%6."/>
      <w:lvlJc w:val="right"/>
      <w:pPr>
        <w:ind w:left="4320" w:hanging="180"/>
      </w:pPr>
    </w:lvl>
    <w:lvl w:ilvl="6" w:tplc="43E88D8C" w:tentative="1">
      <w:start w:val="1"/>
      <w:numFmt w:val="decimal"/>
      <w:lvlText w:val="%7."/>
      <w:lvlJc w:val="left"/>
      <w:pPr>
        <w:ind w:left="5040" w:hanging="360"/>
      </w:pPr>
    </w:lvl>
    <w:lvl w:ilvl="7" w:tplc="BD0276FC" w:tentative="1">
      <w:start w:val="1"/>
      <w:numFmt w:val="lowerLetter"/>
      <w:lvlText w:val="%8."/>
      <w:lvlJc w:val="left"/>
      <w:pPr>
        <w:ind w:left="5760" w:hanging="360"/>
      </w:pPr>
    </w:lvl>
    <w:lvl w:ilvl="8" w:tplc="183C3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B6D8A"/>
    <w:multiLevelType w:val="hybridMultilevel"/>
    <w:tmpl w:val="CBEE1818"/>
    <w:lvl w:ilvl="0" w:tplc="7F08D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16E5AC" w:tentative="1">
      <w:start w:val="1"/>
      <w:numFmt w:val="lowerLetter"/>
      <w:lvlText w:val="%2."/>
      <w:lvlJc w:val="left"/>
      <w:pPr>
        <w:ind w:left="1080" w:hanging="360"/>
      </w:pPr>
    </w:lvl>
    <w:lvl w:ilvl="2" w:tplc="9C78192E" w:tentative="1">
      <w:start w:val="1"/>
      <w:numFmt w:val="lowerRoman"/>
      <w:lvlText w:val="%3."/>
      <w:lvlJc w:val="right"/>
      <w:pPr>
        <w:ind w:left="1800" w:hanging="180"/>
      </w:pPr>
    </w:lvl>
    <w:lvl w:ilvl="3" w:tplc="4A900ED2" w:tentative="1">
      <w:start w:val="1"/>
      <w:numFmt w:val="decimal"/>
      <w:lvlText w:val="%4."/>
      <w:lvlJc w:val="left"/>
      <w:pPr>
        <w:ind w:left="2520" w:hanging="360"/>
      </w:pPr>
    </w:lvl>
    <w:lvl w:ilvl="4" w:tplc="D4F8CBFA" w:tentative="1">
      <w:start w:val="1"/>
      <w:numFmt w:val="lowerLetter"/>
      <w:lvlText w:val="%5."/>
      <w:lvlJc w:val="left"/>
      <w:pPr>
        <w:ind w:left="3240" w:hanging="360"/>
      </w:pPr>
    </w:lvl>
    <w:lvl w:ilvl="5" w:tplc="BFA0E83A" w:tentative="1">
      <w:start w:val="1"/>
      <w:numFmt w:val="lowerRoman"/>
      <w:lvlText w:val="%6."/>
      <w:lvlJc w:val="right"/>
      <w:pPr>
        <w:ind w:left="3960" w:hanging="180"/>
      </w:pPr>
    </w:lvl>
    <w:lvl w:ilvl="6" w:tplc="A3268C36" w:tentative="1">
      <w:start w:val="1"/>
      <w:numFmt w:val="decimal"/>
      <w:lvlText w:val="%7."/>
      <w:lvlJc w:val="left"/>
      <w:pPr>
        <w:ind w:left="4680" w:hanging="360"/>
      </w:pPr>
    </w:lvl>
    <w:lvl w:ilvl="7" w:tplc="59EE8C14" w:tentative="1">
      <w:start w:val="1"/>
      <w:numFmt w:val="lowerLetter"/>
      <w:lvlText w:val="%8."/>
      <w:lvlJc w:val="left"/>
      <w:pPr>
        <w:ind w:left="5400" w:hanging="360"/>
      </w:pPr>
    </w:lvl>
    <w:lvl w:ilvl="8" w:tplc="6B7843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715858"/>
    <w:multiLevelType w:val="hybridMultilevel"/>
    <w:tmpl w:val="1B76BD70"/>
    <w:lvl w:ilvl="0" w:tplc="A7A28A12">
      <w:start w:val="1"/>
      <w:numFmt w:val="decimal"/>
      <w:lvlText w:val="%1."/>
      <w:lvlJc w:val="left"/>
      <w:pPr>
        <w:ind w:left="1020" w:hanging="720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65E3DE2">
      <w:start w:val="1"/>
      <w:numFmt w:val="lowerLetter"/>
      <w:lvlText w:val="%2)"/>
      <w:lvlJc w:val="left"/>
      <w:pPr>
        <w:ind w:left="1740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97"/>
        <w:sz w:val="24"/>
        <w:szCs w:val="24"/>
        <w:lang w:val="pl-PL" w:eastAsia="en-US" w:bidi="ar-SA"/>
      </w:rPr>
    </w:lvl>
    <w:lvl w:ilvl="2" w:tplc="13CA8496">
      <w:numFmt w:val="bullet"/>
      <w:lvlText w:val="•"/>
      <w:lvlJc w:val="left"/>
      <w:pPr>
        <w:ind w:left="2619" w:hanging="720"/>
      </w:pPr>
      <w:rPr>
        <w:lang w:val="pl-PL" w:eastAsia="en-US" w:bidi="ar-SA"/>
      </w:rPr>
    </w:lvl>
    <w:lvl w:ilvl="3" w:tplc="EAF2D6F8">
      <w:numFmt w:val="bullet"/>
      <w:lvlText w:val="•"/>
      <w:lvlJc w:val="left"/>
      <w:pPr>
        <w:ind w:left="3498" w:hanging="720"/>
      </w:pPr>
      <w:rPr>
        <w:lang w:val="pl-PL" w:eastAsia="en-US" w:bidi="ar-SA"/>
      </w:rPr>
    </w:lvl>
    <w:lvl w:ilvl="4" w:tplc="7C78A3B2">
      <w:numFmt w:val="bullet"/>
      <w:lvlText w:val="•"/>
      <w:lvlJc w:val="left"/>
      <w:pPr>
        <w:ind w:left="4377" w:hanging="720"/>
      </w:pPr>
      <w:rPr>
        <w:lang w:val="pl-PL" w:eastAsia="en-US" w:bidi="ar-SA"/>
      </w:rPr>
    </w:lvl>
    <w:lvl w:ilvl="5" w:tplc="52006038">
      <w:numFmt w:val="bullet"/>
      <w:lvlText w:val="•"/>
      <w:lvlJc w:val="left"/>
      <w:pPr>
        <w:ind w:left="5256" w:hanging="720"/>
      </w:pPr>
      <w:rPr>
        <w:lang w:val="pl-PL" w:eastAsia="en-US" w:bidi="ar-SA"/>
      </w:rPr>
    </w:lvl>
    <w:lvl w:ilvl="6" w:tplc="BC84B9C2">
      <w:numFmt w:val="bullet"/>
      <w:lvlText w:val="•"/>
      <w:lvlJc w:val="left"/>
      <w:pPr>
        <w:ind w:left="6135" w:hanging="720"/>
      </w:pPr>
      <w:rPr>
        <w:lang w:val="pl-PL" w:eastAsia="en-US" w:bidi="ar-SA"/>
      </w:rPr>
    </w:lvl>
    <w:lvl w:ilvl="7" w:tplc="DC2296DE">
      <w:numFmt w:val="bullet"/>
      <w:lvlText w:val="•"/>
      <w:lvlJc w:val="left"/>
      <w:pPr>
        <w:ind w:left="7014" w:hanging="720"/>
      </w:pPr>
      <w:rPr>
        <w:lang w:val="pl-PL" w:eastAsia="en-US" w:bidi="ar-SA"/>
      </w:rPr>
    </w:lvl>
    <w:lvl w:ilvl="8" w:tplc="67082724">
      <w:numFmt w:val="bullet"/>
      <w:lvlText w:val="•"/>
      <w:lvlJc w:val="left"/>
      <w:pPr>
        <w:ind w:left="7893" w:hanging="720"/>
      </w:pPr>
      <w:rPr>
        <w:lang w:val="pl-PL" w:eastAsia="en-US" w:bidi="ar-SA"/>
      </w:rPr>
    </w:lvl>
  </w:abstractNum>
  <w:abstractNum w:abstractNumId="24" w15:restartNumberingAfterBreak="0">
    <w:nsid w:val="54546C5F"/>
    <w:multiLevelType w:val="hybridMultilevel"/>
    <w:tmpl w:val="EE503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74C39"/>
    <w:multiLevelType w:val="hybridMultilevel"/>
    <w:tmpl w:val="9B188898"/>
    <w:lvl w:ilvl="0" w:tplc="49BC2996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B93CCCE8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92D8FC4E" w:tentative="1">
      <w:start w:val="1"/>
      <w:numFmt w:val="lowerRoman"/>
      <w:lvlText w:val="%3."/>
      <w:lvlJc w:val="right"/>
      <w:pPr>
        <w:ind w:left="2520" w:hanging="180"/>
      </w:pPr>
    </w:lvl>
    <w:lvl w:ilvl="3" w:tplc="F2C2C136" w:tentative="1">
      <w:start w:val="1"/>
      <w:numFmt w:val="decimal"/>
      <w:lvlText w:val="%4."/>
      <w:lvlJc w:val="left"/>
      <w:pPr>
        <w:ind w:left="3240" w:hanging="360"/>
      </w:pPr>
    </w:lvl>
    <w:lvl w:ilvl="4" w:tplc="EBB4FEE0" w:tentative="1">
      <w:start w:val="1"/>
      <w:numFmt w:val="lowerLetter"/>
      <w:lvlText w:val="%5."/>
      <w:lvlJc w:val="left"/>
      <w:pPr>
        <w:ind w:left="3960" w:hanging="360"/>
      </w:pPr>
    </w:lvl>
    <w:lvl w:ilvl="5" w:tplc="8C365EFA" w:tentative="1">
      <w:start w:val="1"/>
      <w:numFmt w:val="lowerRoman"/>
      <w:lvlText w:val="%6."/>
      <w:lvlJc w:val="right"/>
      <w:pPr>
        <w:ind w:left="4680" w:hanging="180"/>
      </w:pPr>
    </w:lvl>
    <w:lvl w:ilvl="6" w:tplc="11C27C6C" w:tentative="1">
      <w:start w:val="1"/>
      <w:numFmt w:val="decimal"/>
      <w:lvlText w:val="%7."/>
      <w:lvlJc w:val="left"/>
      <w:pPr>
        <w:ind w:left="5400" w:hanging="360"/>
      </w:pPr>
    </w:lvl>
    <w:lvl w:ilvl="7" w:tplc="B6A67436" w:tentative="1">
      <w:start w:val="1"/>
      <w:numFmt w:val="lowerLetter"/>
      <w:lvlText w:val="%8."/>
      <w:lvlJc w:val="left"/>
      <w:pPr>
        <w:ind w:left="6120" w:hanging="360"/>
      </w:pPr>
    </w:lvl>
    <w:lvl w:ilvl="8" w:tplc="99C477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CC3AAE"/>
    <w:multiLevelType w:val="hybridMultilevel"/>
    <w:tmpl w:val="92BEE5A4"/>
    <w:lvl w:ilvl="0" w:tplc="C96832F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C80E3914" w:tentative="1">
      <w:start w:val="1"/>
      <w:numFmt w:val="lowerLetter"/>
      <w:lvlText w:val="%2."/>
      <w:lvlJc w:val="left"/>
      <w:pPr>
        <w:ind w:left="1221" w:hanging="360"/>
      </w:pPr>
    </w:lvl>
    <w:lvl w:ilvl="2" w:tplc="0FE631D8" w:tentative="1">
      <w:start w:val="1"/>
      <w:numFmt w:val="lowerRoman"/>
      <w:lvlText w:val="%3."/>
      <w:lvlJc w:val="right"/>
      <w:pPr>
        <w:ind w:left="1941" w:hanging="180"/>
      </w:pPr>
    </w:lvl>
    <w:lvl w:ilvl="3" w:tplc="94F065B6" w:tentative="1">
      <w:start w:val="1"/>
      <w:numFmt w:val="decimal"/>
      <w:lvlText w:val="%4."/>
      <w:lvlJc w:val="left"/>
      <w:pPr>
        <w:ind w:left="2661" w:hanging="360"/>
      </w:pPr>
    </w:lvl>
    <w:lvl w:ilvl="4" w:tplc="4FB68020" w:tentative="1">
      <w:start w:val="1"/>
      <w:numFmt w:val="lowerLetter"/>
      <w:lvlText w:val="%5."/>
      <w:lvlJc w:val="left"/>
      <w:pPr>
        <w:ind w:left="3381" w:hanging="360"/>
      </w:pPr>
    </w:lvl>
    <w:lvl w:ilvl="5" w:tplc="D9D41ACC" w:tentative="1">
      <w:start w:val="1"/>
      <w:numFmt w:val="lowerRoman"/>
      <w:lvlText w:val="%6."/>
      <w:lvlJc w:val="right"/>
      <w:pPr>
        <w:ind w:left="4101" w:hanging="180"/>
      </w:pPr>
    </w:lvl>
    <w:lvl w:ilvl="6" w:tplc="4E0EE880" w:tentative="1">
      <w:start w:val="1"/>
      <w:numFmt w:val="decimal"/>
      <w:lvlText w:val="%7."/>
      <w:lvlJc w:val="left"/>
      <w:pPr>
        <w:ind w:left="4821" w:hanging="360"/>
      </w:pPr>
    </w:lvl>
    <w:lvl w:ilvl="7" w:tplc="FEB86C24" w:tentative="1">
      <w:start w:val="1"/>
      <w:numFmt w:val="lowerLetter"/>
      <w:lvlText w:val="%8."/>
      <w:lvlJc w:val="left"/>
      <w:pPr>
        <w:ind w:left="5541" w:hanging="360"/>
      </w:pPr>
    </w:lvl>
    <w:lvl w:ilvl="8" w:tplc="3D32370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F2962E5"/>
    <w:multiLevelType w:val="hybridMultilevel"/>
    <w:tmpl w:val="E4D694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B7409"/>
    <w:multiLevelType w:val="hybridMultilevel"/>
    <w:tmpl w:val="4E907E64"/>
    <w:lvl w:ilvl="0" w:tplc="38C2C86C">
      <w:start w:val="1"/>
      <w:numFmt w:val="lowerLetter"/>
      <w:lvlText w:val="%1)"/>
      <w:lvlJc w:val="left"/>
      <w:pPr>
        <w:ind w:left="1080" w:hanging="360"/>
      </w:pPr>
    </w:lvl>
    <w:lvl w:ilvl="1" w:tplc="7A047EE8">
      <w:start w:val="1"/>
      <w:numFmt w:val="lowerLetter"/>
      <w:lvlText w:val="%2)"/>
      <w:lvlJc w:val="left"/>
      <w:pPr>
        <w:ind w:left="1800" w:hanging="360"/>
      </w:pPr>
    </w:lvl>
    <w:lvl w:ilvl="2" w:tplc="08A620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62ACEDCC" w:tentative="1">
      <w:start w:val="1"/>
      <w:numFmt w:val="decimal"/>
      <w:lvlText w:val="%4."/>
      <w:lvlJc w:val="left"/>
      <w:pPr>
        <w:ind w:left="3240" w:hanging="360"/>
      </w:pPr>
    </w:lvl>
    <w:lvl w:ilvl="4" w:tplc="5C6858EE" w:tentative="1">
      <w:start w:val="1"/>
      <w:numFmt w:val="lowerLetter"/>
      <w:lvlText w:val="%5."/>
      <w:lvlJc w:val="left"/>
      <w:pPr>
        <w:ind w:left="3960" w:hanging="360"/>
      </w:pPr>
    </w:lvl>
    <w:lvl w:ilvl="5" w:tplc="0A642394" w:tentative="1">
      <w:start w:val="1"/>
      <w:numFmt w:val="lowerRoman"/>
      <w:lvlText w:val="%6."/>
      <w:lvlJc w:val="right"/>
      <w:pPr>
        <w:ind w:left="4680" w:hanging="180"/>
      </w:pPr>
    </w:lvl>
    <w:lvl w:ilvl="6" w:tplc="45C4E6AE" w:tentative="1">
      <w:start w:val="1"/>
      <w:numFmt w:val="decimal"/>
      <w:lvlText w:val="%7."/>
      <w:lvlJc w:val="left"/>
      <w:pPr>
        <w:ind w:left="5400" w:hanging="360"/>
      </w:pPr>
    </w:lvl>
    <w:lvl w:ilvl="7" w:tplc="52027ECA" w:tentative="1">
      <w:start w:val="1"/>
      <w:numFmt w:val="lowerLetter"/>
      <w:lvlText w:val="%8."/>
      <w:lvlJc w:val="left"/>
      <w:pPr>
        <w:ind w:left="6120" w:hanging="360"/>
      </w:pPr>
    </w:lvl>
    <w:lvl w:ilvl="8" w:tplc="A9AA63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2579E"/>
    <w:multiLevelType w:val="hybridMultilevel"/>
    <w:tmpl w:val="31BA3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526B9"/>
    <w:multiLevelType w:val="hybridMultilevel"/>
    <w:tmpl w:val="72907B72"/>
    <w:lvl w:ilvl="0" w:tplc="2A5A1E04">
      <w:start w:val="1"/>
      <w:numFmt w:val="decimal"/>
      <w:lvlText w:val="%1."/>
      <w:lvlJc w:val="left"/>
      <w:pPr>
        <w:ind w:left="1500" w:hanging="360"/>
      </w:pPr>
    </w:lvl>
    <w:lvl w:ilvl="1" w:tplc="F2402274">
      <w:start w:val="1"/>
      <w:numFmt w:val="decimal"/>
      <w:lvlText w:val="%2."/>
      <w:lvlJc w:val="left"/>
      <w:pPr>
        <w:ind w:left="1500" w:hanging="360"/>
      </w:pPr>
    </w:lvl>
    <w:lvl w:ilvl="2" w:tplc="44664DA2">
      <w:start w:val="1"/>
      <w:numFmt w:val="decimal"/>
      <w:lvlText w:val="%3."/>
      <w:lvlJc w:val="left"/>
      <w:pPr>
        <w:ind w:left="1500" w:hanging="360"/>
      </w:pPr>
    </w:lvl>
    <w:lvl w:ilvl="3" w:tplc="D20A7432">
      <w:start w:val="1"/>
      <w:numFmt w:val="decimal"/>
      <w:lvlText w:val="%4."/>
      <w:lvlJc w:val="left"/>
      <w:pPr>
        <w:ind w:left="1500" w:hanging="360"/>
      </w:pPr>
    </w:lvl>
    <w:lvl w:ilvl="4" w:tplc="3344032C">
      <w:start w:val="1"/>
      <w:numFmt w:val="decimal"/>
      <w:lvlText w:val="%5."/>
      <w:lvlJc w:val="left"/>
      <w:pPr>
        <w:ind w:left="1500" w:hanging="360"/>
      </w:pPr>
    </w:lvl>
    <w:lvl w:ilvl="5" w:tplc="30EEAB6C">
      <w:start w:val="1"/>
      <w:numFmt w:val="decimal"/>
      <w:lvlText w:val="%6."/>
      <w:lvlJc w:val="left"/>
      <w:pPr>
        <w:ind w:left="1500" w:hanging="360"/>
      </w:pPr>
    </w:lvl>
    <w:lvl w:ilvl="6" w:tplc="FF90C854">
      <w:start w:val="1"/>
      <w:numFmt w:val="decimal"/>
      <w:lvlText w:val="%7."/>
      <w:lvlJc w:val="left"/>
      <w:pPr>
        <w:ind w:left="1500" w:hanging="360"/>
      </w:pPr>
    </w:lvl>
    <w:lvl w:ilvl="7" w:tplc="E828EE42">
      <w:start w:val="1"/>
      <w:numFmt w:val="decimal"/>
      <w:lvlText w:val="%8."/>
      <w:lvlJc w:val="left"/>
      <w:pPr>
        <w:ind w:left="1500" w:hanging="360"/>
      </w:pPr>
    </w:lvl>
    <w:lvl w:ilvl="8" w:tplc="F4BA0DF0">
      <w:start w:val="1"/>
      <w:numFmt w:val="decimal"/>
      <w:lvlText w:val="%9."/>
      <w:lvlJc w:val="left"/>
      <w:pPr>
        <w:ind w:left="1500" w:hanging="360"/>
      </w:pPr>
    </w:lvl>
  </w:abstractNum>
  <w:abstractNum w:abstractNumId="31" w15:restartNumberingAfterBreak="0">
    <w:nsid w:val="63725863"/>
    <w:multiLevelType w:val="hybridMultilevel"/>
    <w:tmpl w:val="F78EC12E"/>
    <w:lvl w:ilvl="0" w:tplc="5A40BB04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2D64DB"/>
    <w:multiLevelType w:val="hybridMultilevel"/>
    <w:tmpl w:val="4C6EA166"/>
    <w:lvl w:ilvl="0" w:tplc="46580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BB3DA9"/>
    <w:multiLevelType w:val="hybridMultilevel"/>
    <w:tmpl w:val="6CA69D50"/>
    <w:lvl w:ilvl="0" w:tplc="7BC00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5F0D5F"/>
    <w:multiLevelType w:val="hybridMultilevel"/>
    <w:tmpl w:val="AC48C0D0"/>
    <w:lvl w:ilvl="0" w:tplc="E618C5C2">
      <w:start w:val="1"/>
      <w:numFmt w:val="decimal"/>
      <w:lvlText w:val="%1."/>
      <w:lvlJc w:val="left"/>
      <w:pPr>
        <w:ind w:left="30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26D82E">
      <w:start w:val="1"/>
      <w:numFmt w:val="decimal"/>
      <w:lvlText w:val="%2."/>
      <w:lvlJc w:val="left"/>
      <w:pPr>
        <w:ind w:left="866" w:hanging="284"/>
        <w:jc w:val="right"/>
      </w:pPr>
      <w:rPr>
        <w:rFonts w:hint="default"/>
        <w:w w:val="100"/>
        <w:lang w:val="pl-PL" w:eastAsia="en-US" w:bidi="ar-SA"/>
      </w:rPr>
    </w:lvl>
    <w:lvl w:ilvl="2" w:tplc="FB442B24">
      <w:start w:val="1"/>
      <w:numFmt w:val="lowerLetter"/>
      <w:lvlText w:val="%3."/>
      <w:lvlJc w:val="left"/>
      <w:pPr>
        <w:ind w:left="143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pl-PL" w:eastAsia="en-US" w:bidi="ar-SA"/>
      </w:rPr>
    </w:lvl>
    <w:lvl w:ilvl="3" w:tplc="5C6C0674">
      <w:numFmt w:val="bullet"/>
      <w:lvlText w:val="•"/>
      <w:lvlJc w:val="left"/>
      <w:pPr>
        <w:ind w:left="2466" w:hanging="514"/>
      </w:pPr>
      <w:rPr>
        <w:rFonts w:hint="default"/>
        <w:lang w:val="pl-PL" w:eastAsia="en-US" w:bidi="ar-SA"/>
      </w:rPr>
    </w:lvl>
    <w:lvl w:ilvl="4" w:tplc="D03E94A0">
      <w:numFmt w:val="bullet"/>
      <w:lvlText w:val="•"/>
      <w:lvlJc w:val="left"/>
      <w:pPr>
        <w:ind w:left="3492" w:hanging="514"/>
      </w:pPr>
      <w:rPr>
        <w:rFonts w:hint="default"/>
        <w:lang w:val="pl-PL" w:eastAsia="en-US" w:bidi="ar-SA"/>
      </w:rPr>
    </w:lvl>
    <w:lvl w:ilvl="5" w:tplc="36EC77AE">
      <w:numFmt w:val="bullet"/>
      <w:lvlText w:val="•"/>
      <w:lvlJc w:val="left"/>
      <w:pPr>
        <w:ind w:left="4519" w:hanging="514"/>
      </w:pPr>
      <w:rPr>
        <w:rFonts w:hint="default"/>
        <w:lang w:val="pl-PL" w:eastAsia="en-US" w:bidi="ar-SA"/>
      </w:rPr>
    </w:lvl>
    <w:lvl w:ilvl="6" w:tplc="D848DDF6">
      <w:numFmt w:val="bullet"/>
      <w:lvlText w:val="•"/>
      <w:lvlJc w:val="left"/>
      <w:pPr>
        <w:ind w:left="5545" w:hanging="514"/>
      </w:pPr>
      <w:rPr>
        <w:rFonts w:hint="default"/>
        <w:lang w:val="pl-PL" w:eastAsia="en-US" w:bidi="ar-SA"/>
      </w:rPr>
    </w:lvl>
    <w:lvl w:ilvl="7" w:tplc="A5867274">
      <w:numFmt w:val="bullet"/>
      <w:lvlText w:val="•"/>
      <w:lvlJc w:val="left"/>
      <w:pPr>
        <w:ind w:left="6572" w:hanging="514"/>
      </w:pPr>
      <w:rPr>
        <w:rFonts w:hint="default"/>
        <w:lang w:val="pl-PL" w:eastAsia="en-US" w:bidi="ar-SA"/>
      </w:rPr>
    </w:lvl>
    <w:lvl w:ilvl="8" w:tplc="43880B94">
      <w:numFmt w:val="bullet"/>
      <w:lvlText w:val="•"/>
      <w:lvlJc w:val="left"/>
      <w:pPr>
        <w:ind w:left="7598" w:hanging="514"/>
      </w:pPr>
      <w:rPr>
        <w:rFonts w:hint="default"/>
        <w:lang w:val="pl-PL" w:eastAsia="en-US" w:bidi="ar-SA"/>
      </w:rPr>
    </w:lvl>
  </w:abstractNum>
  <w:abstractNum w:abstractNumId="35" w15:restartNumberingAfterBreak="0">
    <w:nsid w:val="75F515FB"/>
    <w:multiLevelType w:val="multilevel"/>
    <w:tmpl w:val="040CB3D8"/>
    <w:lvl w:ilvl="0">
      <w:start w:val="1"/>
      <w:numFmt w:val="lowerLetter"/>
      <w:lvlText w:val="%1."/>
      <w:lvlJc w:val="left"/>
      <w:pPr>
        <w:tabs>
          <w:tab w:val="left" w:pos="1080"/>
        </w:tabs>
        <w:ind w:left="1440"/>
      </w:pPr>
      <w:rPr>
        <w:rFonts w:ascii="Times New Roman" w:eastAsia="Times New Roman" w:hAnsi="Times New Roman"/>
        <w:i/>
        <w:strike w:val="0"/>
        <w:color w:val="000000"/>
        <w:spacing w:val="-2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B1B40"/>
    <w:multiLevelType w:val="hybridMultilevel"/>
    <w:tmpl w:val="52641DF0"/>
    <w:lvl w:ilvl="0" w:tplc="022A4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E5E8B"/>
    <w:multiLevelType w:val="hybridMultilevel"/>
    <w:tmpl w:val="DE0AB220"/>
    <w:lvl w:ilvl="0" w:tplc="09E29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910915">
    <w:abstractNumId w:val="11"/>
  </w:num>
  <w:num w:numId="2" w16cid:durableId="1695961858">
    <w:abstractNumId w:val="12"/>
  </w:num>
  <w:num w:numId="3" w16cid:durableId="2011061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3127513">
    <w:abstractNumId w:val="14"/>
  </w:num>
  <w:num w:numId="5" w16cid:durableId="666710565">
    <w:abstractNumId w:val="36"/>
  </w:num>
  <w:num w:numId="6" w16cid:durableId="1988198069">
    <w:abstractNumId w:val="9"/>
  </w:num>
  <w:num w:numId="7" w16cid:durableId="195773919">
    <w:abstractNumId w:val="37"/>
  </w:num>
  <w:num w:numId="8" w16cid:durableId="1005328132">
    <w:abstractNumId w:val="15"/>
  </w:num>
  <w:num w:numId="9" w16cid:durableId="2007856436">
    <w:abstractNumId w:val="27"/>
  </w:num>
  <w:num w:numId="10" w16cid:durableId="1431001230">
    <w:abstractNumId w:val="24"/>
  </w:num>
  <w:num w:numId="11" w16cid:durableId="889146503">
    <w:abstractNumId w:val="17"/>
  </w:num>
  <w:num w:numId="12" w16cid:durableId="1714111663">
    <w:abstractNumId w:val="22"/>
  </w:num>
  <w:num w:numId="13" w16cid:durableId="388847726">
    <w:abstractNumId w:val="6"/>
  </w:num>
  <w:num w:numId="14" w16cid:durableId="1001010923">
    <w:abstractNumId w:val="26"/>
  </w:num>
  <w:num w:numId="15" w16cid:durableId="1223718212">
    <w:abstractNumId w:val="10"/>
  </w:num>
  <w:num w:numId="16" w16cid:durableId="287853713">
    <w:abstractNumId w:val="8"/>
  </w:num>
  <w:num w:numId="17" w16cid:durableId="200632016">
    <w:abstractNumId w:val="35"/>
  </w:num>
  <w:num w:numId="18" w16cid:durableId="997853808">
    <w:abstractNumId w:val="28"/>
  </w:num>
  <w:num w:numId="19" w16cid:durableId="1926304352">
    <w:abstractNumId w:val="34"/>
  </w:num>
  <w:num w:numId="20" w16cid:durableId="1359625231">
    <w:abstractNumId w:val="0"/>
  </w:num>
  <w:num w:numId="21" w16cid:durableId="278147213">
    <w:abstractNumId w:val="20"/>
  </w:num>
  <w:num w:numId="22" w16cid:durableId="1383090800">
    <w:abstractNumId w:val="25"/>
  </w:num>
  <w:num w:numId="23" w16cid:durableId="1791046844">
    <w:abstractNumId w:val="32"/>
  </w:num>
  <w:num w:numId="24" w16cid:durableId="1886210610">
    <w:abstractNumId w:val="2"/>
  </w:num>
  <w:num w:numId="25" w16cid:durableId="884215324">
    <w:abstractNumId w:val="29"/>
  </w:num>
  <w:num w:numId="26" w16cid:durableId="6616652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6396452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354383111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844205563">
    <w:abstractNumId w:val="3"/>
  </w:num>
  <w:num w:numId="30" w16cid:durableId="2073235630">
    <w:abstractNumId w:val="30"/>
  </w:num>
  <w:num w:numId="31" w16cid:durableId="324745200">
    <w:abstractNumId w:val="21"/>
  </w:num>
  <w:num w:numId="32" w16cid:durableId="1248340827">
    <w:abstractNumId w:val="16"/>
  </w:num>
  <w:num w:numId="33" w16cid:durableId="753666569">
    <w:abstractNumId w:val="19"/>
  </w:num>
  <w:num w:numId="34" w16cid:durableId="2113014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6761144">
    <w:abstractNumId w:val="7"/>
  </w:num>
  <w:num w:numId="36" w16cid:durableId="1061171669">
    <w:abstractNumId w:val="4"/>
  </w:num>
  <w:num w:numId="37" w16cid:durableId="2085180283">
    <w:abstractNumId w:val="5"/>
  </w:num>
  <w:num w:numId="38" w16cid:durableId="788167239">
    <w:abstractNumId w:val="1"/>
  </w:num>
  <w:num w:numId="39" w16cid:durableId="1996377944">
    <w:abstractNumId w:val="31"/>
  </w:num>
  <w:num w:numId="40" w16cid:durableId="1331711107">
    <w:abstractNumId w:val="13"/>
  </w:num>
  <w:num w:numId="41" w16cid:durableId="1828683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5A"/>
    <w:rsid w:val="00000EE5"/>
    <w:rsid w:val="0001139F"/>
    <w:rsid w:val="00011943"/>
    <w:rsid w:val="00023270"/>
    <w:rsid w:val="000303EA"/>
    <w:rsid w:val="0003140F"/>
    <w:rsid w:val="00043368"/>
    <w:rsid w:val="00050276"/>
    <w:rsid w:val="000515C4"/>
    <w:rsid w:val="00057FE1"/>
    <w:rsid w:val="00065A1B"/>
    <w:rsid w:val="00080876"/>
    <w:rsid w:val="0008103C"/>
    <w:rsid w:val="00082609"/>
    <w:rsid w:val="00082CEE"/>
    <w:rsid w:val="00083995"/>
    <w:rsid w:val="0008472B"/>
    <w:rsid w:val="0009577D"/>
    <w:rsid w:val="0009736C"/>
    <w:rsid w:val="000A5ADC"/>
    <w:rsid w:val="000B0BDB"/>
    <w:rsid w:val="000C02BD"/>
    <w:rsid w:val="000C4CB7"/>
    <w:rsid w:val="000C67C2"/>
    <w:rsid w:val="000D758D"/>
    <w:rsid w:val="000E66E6"/>
    <w:rsid w:val="000F5514"/>
    <w:rsid w:val="00104FBB"/>
    <w:rsid w:val="00110FDA"/>
    <w:rsid w:val="0013193F"/>
    <w:rsid w:val="001334DD"/>
    <w:rsid w:val="00141ADF"/>
    <w:rsid w:val="001428DE"/>
    <w:rsid w:val="00153D09"/>
    <w:rsid w:val="00162EE7"/>
    <w:rsid w:val="001670EE"/>
    <w:rsid w:val="001674C4"/>
    <w:rsid w:val="001748DC"/>
    <w:rsid w:val="001754AC"/>
    <w:rsid w:val="001762B1"/>
    <w:rsid w:val="001766C4"/>
    <w:rsid w:val="0017670E"/>
    <w:rsid w:val="00191835"/>
    <w:rsid w:val="00192C13"/>
    <w:rsid w:val="0019301E"/>
    <w:rsid w:val="0019450F"/>
    <w:rsid w:val="001A0E02"/>
    <w:rsid w:val="001A3FEE"/>
    <w:rsid w:val="001B56F8"/>
    <w:rsid w:val="001C0644"/>
    <w:rsid w:val="001C4FEB"/>
    <w:rsid w:val="001D0AC3"/>
    <w:rsid w:val="001D30B9"/>
    <w:rsid w:val="001D3267"/>
    <w:rsid w:val="001D70E4"/>
    <w:rsid w:val="001E4DAE"/>
    <w:rsid w:val="001F0A3C"/>
    <w:rsid w:val="001F6494"/>
    <w:rsid w:val="00216F90"/>
    <w:rsid w:val="00222396"/>
    <w:rsid w:val="00223C7A"/>
    <w:rsid w:val="00230832"/>
    <w:rsid w:val="00231B81"/>
    <w:rsid w:val="002346C3"/>
    <w:rsid w:val="00237484"/>
    <w:rsid w:val="00240C09"/>
    <w:rsid w:val="0024450A"/>
    <w:rsid w:val="002469C4"/>
    <w:rsid w:val="00246F53"/>
    <w:rsid w:val="00247107"/>
    <w:rsid w:val="0024767E"/>
    <w:rsid w:val="00247E1B"/>
    <w:rsid w:val="00256769"/>
    <w:rsid w:val="00257E16"/>
    <w:rsid w:val="00263870"/>
    <w:rsid w:val="00264B8E"/>
    <w:rsid w:val="00267A81"/>
    <w:rsid w:val="002774BB"/>
    <w:rsid w:val="00285D54"/>
    <w:rsid w:val="00287211"/>
    <w:rsid w:val="00291D56"/>
    <w:rsid w:val="00297CF3"/>
    <w:rsid w:val="002A49E1"/>
    <w:rsid w:val="002B25EB"/>
    <w:rsid w:val="002C22F5"/>
    <w:rsid w:val="002E1C4E"/>
    <w:rsid w:val="002E4CB6"/>
    <w:rsid w:val="002F5D35"/>
    <w:rsid w:val="003007EA"/>
    <w:rsid w:val="00305125"/>
    <w:rsid w:val="0030729E"/>
    <w:rsid w:val="0031078D"/>
    <w:rsid w:val="00311521"/>
    <w:rsid w:val="00312109"/>
    <w:rsid w:val="00316433"/>
    <w:rsid w:val="00320002"/>
    <w:rsid w:val="00322441"/>
    <w:rsid w:val="00325501"/>
    <w:rsid w:val="00326750"/>
    <w:rsid w:val="00327C25"/>
    <w:rsid w:val="00332C6A"/>
    <w:rsid w:val="003368A4"/>
    <w:rsid w:val="0035585B"/>
    <w:rsid w:val="0035631E"/>
    <w:rsid w:val="003612D2"/>
    <w:rsid w:val="0036505F"/>
    <w:rsid w:val="00365BF6"/>
    <w:rsid w:val="003672F6"/>
    <w:rsid w:val="00371329"/>
    <w:rsid w:val="00375488"/>
    <w:rsid w:val="0038069E"/>
    <w:rsid w:val="003B130D"/>
    <w:rsid w:val="003C02EA"/>
    <w:rsid w:val="003C1578"/>
    <w:rsid w:val="003C2BDF"/>
    <w:rsid w:val="003D5245"/>
    <w:rsid w:val="003D7640"/>
    <w:rsid w:val="003F174B"/>
    <w:rsid w:val="003F3F0A"/>
    <w:rsid w:val="00401A6C"/>
    <w:rsid w:val="0040205F"/>
    <w:rsid w:val="00421D59"/>
    <w:rsid w:val="00447A14"/>
    <w:rsid w:val="00450940"/>
    <w:rsid w:val="00462680"/>
    <w:rsid w:val="004719B0"/>
    <w:rsid w:val="004758AA"/>
    <w:rsid w:val="00492550"/>
    <w:rsid w:val="00492713"/>
    <w:rsid w:val="004A40D7"/>
    <w:rsid w:val="004A56FD"/>
    <w:rsid w:val="004C12FC"/>
    <w:rsid w:val="004C34CF"/>
    <w:rsid w:val="004D16A4"/>
    <w:rsid w:val="004D2D4A"/>
    <w:rsid w:val="004D74F2"/>
    <w:rsid w:val="004E3E0F"/>
    <w:rsid w:val="00521E79"/>
    <w:rsid w:val="0053586D"/>
    <w:rsid w:val="005427C2"/>
    <w:rsid w:val="00551975"/>
    <w:rsid w:val="00556DC7"/>
    <w:rsid w:val="005575C3"/>
    <w:rsid w:val="0055767D"/>
    <w:rsid w:val="00562D9B"/>
    <w:rsid w:val="00581AC5"/>
    <w:rsid w:val="00591560"/>
    <w:rsid w:val="00592E34"/>
    <w:rsid w:val="00596E19"/>
    <w:rsid w:val="005A2B02"/>
    <w:rsid w:val="005A35B5"/>
    <w:rsid w:val="005A4AEC"/>
    <w:rsid w:val="005A7EF3"/>
    <w:rsid w:val="005C132A"/>
    <w:rsid w:val="005D1686"/>
    <w:rsid w:val="005D28C7"/>
    <w:rsid w:val="005E7BAC"/>
    <w:rsid w:val="005F258E"/>
    <w:rsid w:val="006001F9"/>
    <w:rsid w:val="00603A3A"/>
    <w:rsid w:val="0060539B"/>
    <w:rsid w:val="00606185"/>
    <w:rsid w:val="00614307"/>
    <w:rsid w:val="00652667"/>
    <w:rsid w:val="006562D7"/>
    <w:rsid w:val="006621BE"/>
    <w:rsid w:val="00663047"/>
    <w:rsid w:val="00687A22"/>
    <w:rsid w:val="006A2239"/>
    <w:rsid w:val="006B287F"/>
    <w:rsid w:val="006B58F1"/>
    <w:rsid w:val="006C5CEE"/>
    <w:rsid w:val="006D7597"/>
    <w:rsid w:val="006D7BF0"/>
    <w:rsid w:val="00701DB7"/>
    <w:rsid w:val="00705648"/>
    <w:rsid w:val="0070774F"/>
    <w:rsid w:val="00722AC8"/>
    <w:rsid w:val="007413FF"/>
    <w:rsid w:val="00741C1D"/>
    <w:rsid w:val="00746CFB"/>
    <w:rsid w:val="0075243F"/>
    <w:rsid w:val="00753821"/>
    <w:rsid w:val="00771775"/>
    <w:rsid w:val="007853ED"/>
    <w:rsid w:val="00791632"/>
    <w:rsid w:val="00792AB9"/>
    <w:rsid w:val="00797901"/>
    <w:rsid w:val="007A03E6"/>
    <w:rsid w:val="007A0E06"/>
    <w:rsid w:val="007C318F"/>
    <w:rsid w:val="007D25DE"/>
    <w:rsid w:val="007E2D5B"/>
    <w:rsid w:val="007E5A33"/>
    <w:rsid w:val="007F0316"/>
    <w:rsid w:val="007F4C53"/>
    <w:rsid w:val="007F5F3C"/>
    <w:rsid w:val="008038B2"/>
    <w:rsid w:val="00812AF6"/>
    <w:rsid w:val="008205A9"/>
    <w:rsid w:val="0082237A"/>
    <w:rsid w:val="0082492D"/>
    <w:rsid w:val="00827A1F"/>
    <w:rsid w:val="00831EBF"/>
    <w:rsid w:val="00854814"/>
    <w:rsid w:val="00864D3D"/>
    <w:rsid w:val="00871E28"/>
    <w:rsid w:val="00882E5D"/>
    <w:rsid w:val="00893594"/>
    <w:rsid w:val="00894180"/>
    <w:rsid w:val="008C0E95"/>
    <w:rsid w:val="008C7ECD"/>
    <w:rsid w:val="008D164D"/>
    <w:rsid w:val="008D3D6D"/>
    <w:rsid w:val="008D7C72"/>
    <w:rsid w:val="008E2B9F"/>
    <w:rsid w:val="008E4631"/>
    <w:rsid w:val="008E6307"/>
    <w:rsid w:val="008F4B21"/>
    <w:rsid w:val="008F5538"/>
    <w:rsid w:val="0090227D"/>
    <w:rsid w:val="0093115A"/>
    <w:rsid w:val="00931BFE"/>
    <w:rsid w:val="00940566"/>
    <w:rsid w:val="009432F6"/>
    <w:rsid w:val="00956FA8"/>
    <w:rsid w:val="0095711F"/>
    <w:rsid w:val="009632E0"/>
    <w:rsid w:val="009662E4"/>
    <w:rsid w:val="00966D04"/>
    <w:rsid w:val="00973DC1"/>
    <w:rsid w:val="009875F3"/>
    <w:rsid w:val="00990DF8"/>
    <w:rsid w:val="00991C0A"/>
    <w:rsid w:val="0099585A"/>
    <w:rsid w:val="009B1982"/>
    <w:rsid w:val="009B4039"/>
    <w:rsid w:val="009C2569"/>
    <w:rsid w:val="009E330A"/>
    <w:rsid w:val="009F06BD"/>
    <w:rsid w:val="009F71EC"/>
    <w:rsid w:val="00A00A77"/>
    <w:rsid w:val="00A12201"/>
    <w:rsid w:val="00A12A34"/>
    <w:rsid w:val="00A12AD9"/>
    <w:rsid w:val="00A12D27"/>
    <w:rsid w:val="00A13116"/>
    <w:rsid w:val="00A1741F"/>
    <w:rsid w:val="00A451FE"/>
    <w:rsid w:val="00A528FC"/>
    <w:rsid w:val="00A60F32"/>
    <w:rsid w:val="00A66498"/>
    <w:rsid w:val="00A66CFB"/>
    <w:rsid w:val="00A711CE"/>
    <w:rsid w:val="00A74FBF"/>
    <w:rsid w:val="00A7679F"/>
    <w:rsid w:val="00A91E5B"/>
    <w:rsid w:val="00A96363"/>
    <w:rsid w:val="00A963E6"/>
    <w:rsid w:val="00AA2E96"/>
    <w:rsid w:val="00AB15C3"/>
    <w:rsid w:val="00AD4EA3"/>
    <w:rsid w:val="00AD5D01"/>
    <w:rsid w:val="00AD7258"/>
    <w:rsid w:val="00AD7AE0"/>
    <w:rsid w:val="00AE1809"/>
    <w:rsid w:val="00AE32FF"/>
    <w:rsid w:val="00AF46A8"/>
    <w:rsid w:val="00B042A1"/>
    <w:rsid w:val="00B04EE7"/>
    <w:rsid w:val="00B12749"/>
    <w:rsid w:val="00B13A60"/>
    <w:rsid w:val="00B175C2"/>
    <w:rsid w:val="00B35F27"/>
    <w:rsid w:val="00B376A8"/>
    <w:rsid w:val="00B60E4C"/>
    <w:rsid w:val="00B8103E"/>
    <w:rsid w:val="00B8180E"/>
    <w:rsid w:val="00B81D6D"/>
    <w:rsid w:val="00B950D3"/>
    <w:rsid w:val="00BA4FDF"/>
    <w:rsid w:val="00BA63B1"/>
    <w:rsid w:val="00BD0A8E"/>
    <w:rsid w:val="00BE724B"/>
    <w:rsid w:val="00BF1727"/>
    <w:rsid w:val="00BF2348"/>
    <w:rsid w:val="00BF381F"/>
    <w:rsid w:val="00BF647F"/>
    <w:rsid w:val="00BF6FCE"/>
    <w:rsid w:val="00C02012"/>
    <w:rsid w:val="00C031B5"/>
    <w:rsid w:val="00C03385"/>
    <w:rsid w:val="00C228E4"/>
    <w:rsid w:val="00C445D6"/>
    <w:rsid w:val="00C44A36"/>
    <w:rsid w:val="00C45906"/>
    <w:rsid w:val="00C46B72"/>
    <w:rsid w:val="00C54970"/>
    <w:rsid w:val="00C562A3"/>
    <w:rsid w:val="00C63B27"/>
    <w:rsid w:val="00C65DA0"/>
    <w:rsid w:val="00C84919"/>
    <w:rsid w:val="00C8550A"/>
    <w:rsid w:val="00C91306"/>
    <w:rsid w:val="00C92046"/>
    <w:rsid w:val="00C958B0"/>
    <w:rsid w:val="00CA0E52"/>
    <w:rsid w:val="00CA6035"/>
    <w:rsid w:val="00CB1310"/>
    <w:rsid w:val="00CB1B54"/>
    <w:rsid w:val="00CB49DE"/>
    <w:rsid w:val="00CD148E"/>
    <w:rsid w:val="00CE3DB7"/>
    <w:rsid w:val="00CE3E15"/>
    <w:rsid w:val="00CF5352"/>
    <w:rsid w:val="00D10FD9"/>
    <w:rsid w:val="00D16A68"/>
    <w:rsid w:val="00D1755A"/>
    <w:rsid w:val="00D2409C"/>
    <w:rsid w:val="00D36B23"/>
    <w:rsid w:val="00D438BC"/>
    <w:rsid w:val="00D53D95"/>
    <w:rsid w:val="00D6122B"/>
    <w:rsid w:val="00D76465"/>
    <w:rsid w:val="00D91E44"/>
    <w:rsid w:val="00DC54EA"/>
    <w:rsid w:val="00E00DFB"/>
    <w:rsid w:val="00E050C0"/>
    <w:rsid w:val="00E11FE3"/>
    <w:rsid w:val="00E1671E"/>
    <w:rsid w:val="00E17343"/>
    <w:rsid w:val="00E20D34"/>
    <w:rsid w:val="00E41533"/>
    <w:rsid w:val="00E41F04"/>
    <w:rsid w:val="00E43E61"/>
    <w:rsid w:val="00E45697"/>
    <w:rsid w:val="00E47321"/>
    <w:rsid w:val="00E5308E"/>
    <w:rsid w:val="00E56680"/>
    <w:rsid w:val="00E605CF"/>
    <w:rsid w:val="00E61197"/>
    <w:rsid w:val="00E67621"/>
    <w:rsid w:val="00E7025F"/>
    <w:rsid w:val="00E73002"/>
    <w:rsid w:val="00E76CB8"/>
    <w:rsid w:val="00E823C5"/>
    <w:rsid w:val="00E87969"/>
    <w:rsid w:val="00E958B0"/>
    <w:rsid w:val="00EA381A"/>
    <w:rsid w:val="00EB0CB9"/>
    <w:rsid w:val="00EB26B7"/>
    <w:rsid w:val="00EB6257"/>
    <w:rsid w:val="00EC4A22"/>
    <w:rsid w:val="00ED1B06"/>
    <w:rsid w:val="00ED2F58"/>
    <w:rsid w:val="00ED71AB"/>
    <w:rsid w:val="00EE4B54"/>
    <w:rsid w:val="00EF0E5E"/>
    <w:rsid w:val="00EF485F"/>
    <w:rsid w:val="00EF509F"/>
    <w:rsid w:val="00EF64FB"/>
    <w:rsid w:val="00F07023"/>
    <w:rsid w:val="00F24C29"/>
    <w:rsid w:val="00F30410"/>
    <w:rsid w:val="00F375F7"/>
    <w:rsid w:val="00F45A4D"/>
    <w:rsid w:val="00F46ED7"/>
    <w:rsid w:val="00F575D8"/>
    <w:rsid w:val="00F61354"/>
    <w:rsid w:val="00F64545"/>
    <w:rsid w:val="00F7348F"/>
    <w:rsid w:val="00F85BEF"/>
    <w:rsid w:val="00F96092"/>
    <w:rsid w:val="00F971F3"/>
    <w:rsid w:val="00FA7198"/>
    <w:rsid w:val="00FB0FB2"/>
    <w:rsid w:val="00FB75AD"/>
    <w:rsid w:val="00FC1AC7"/>
    <w:rsid w:val="00FC5D09"/>
    <w:rsid w:val="00FF3F7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1F1CD"/>
  <w15:chartTrackingRefBased/>
  <w15:docId w15:val="{FC10E954-A998-4CA0-B4DC-BF360EE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1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D34"/>
  </w:style>
  <w:style w:type="paragraph" w:styleId="Stopka">
    <w:name w:val="footer"/>
    <w:basedOn w:val="Normalny"/>
    <w:link w:val="StopkaZnak"/>
    <w:uiPriority w:val="99"/>
    <w:unhideWhenUsed/>
    <w:rsid w:val="00E2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D34"/>
  </w:style>
  <w:style w:type="paragraph" w:styleId="Tekstdymka">
    <w:name w:val="Balloon Text"/>
    <w:basedOn w:val="Normalny"/>
    <w:link w:val="TekstdymkaZnak"/>
    <w:uiPriority w:val="99"/>
    <w:semiHidden/>
    <w:unhideWhenUsed/>
    <w:rsid w:val="00803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8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9B40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1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1B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B06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CB1B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A56FD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57FE1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F85BEF"/>
    <w:pPr>
      <w:spacing w:after="0" w:line="36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rsid w:val="00A60F32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F304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41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rsid w:val="00AE3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E32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E32FF"/>
    <w:rPr>
      <w:vertAlign w:val="superscript"/>
    </w:rPr>
  </w:style>
  <w:style w:type="paragraph" w:customStyle="1" w:styleId="Default">
    <w:name w:val="Default"/>
    <w:rsid w:val="00AE32FF"/>
    <w:pPr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color w:val="000000"/>
      <w:sz w:val="24"/>
      <w:szCs w:val="24"/>
      <w:lang w:eastAsia="zh-CN"/>
    </w:rPr>
  </w:style>
  <w:style w:type="paragraph" w:customStyle="1" w:styleId="Default1">
    <w:name w:val="Default+1"/>
    <w:basedOn w:val="Default"/>
    <w:next w:val="Default"/>
    <w:rsid w:val="00AE32FF"/>
    <w:rPr>
      <w:rFonts w:ascii="Myriad Pro" w:eastAsia="Times New Roman" w:hAnsi="Myriad Pro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5739-268F-416F-A99D-B9C933D3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3551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TRAKCJA PRKiI S.A.</Company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Krych</dc:creator>
  <cp:keywords/>
  <dc:description/>
  <cp:lastModifiedBy>Edyta Rudnicka</cp:lastModifiedBy>
  <cp:revision>2</cp:revision>
  <cp:lastPrinted>2024-11-14T16:07:00Z</cp:lastPrinted>
  <dcterms:created xsi:type="dcterms:W3CDTF">2024-11-14T16:26:00Z</dcterms:created>
  <dcterms:modified xsi:type="dcterms:W3CDTF">2024-11-14T16:26:00Z</dcterms:modified>
</cp:coreProperties>
</file>