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C90C6" w14:textId="77777777" w:rsidR="00007A0E" w:rsidRPr="00EC3243" w:rsidRDefault="00007A0E" w:rsidP="00007A0E">
      <w:pPr>
        <w:spacing w:after="0" w:line="240" w:lineRule="auto"/>
        <w:jc w:val="right"/>
        <w:rPr>
          <w:rFonts w:ascii="Arial" w:eastAsia="PMingLiU" w:hAnsi="Arial" w:cs="Arial"/>
        </w:rPr>
      </w:pPr>
      <w:r w:rsidRPr="00EC3243">
        <w:rPr>
          <w:rFonts w:ascii="Arial" w:eastAsia="PMingLiU" w:hAnsi="Arial" w:cs="Arial"/>
        </w:rPr>
        <w:t>_____________, dnia ___________r.</w:t>
      </w:r>
    </w:p>
    <w:p w14:paraId="0B3ABC85" w14:textId="77777777" w:rsidR="00007A0E" w:rsidRPr="00EC3243" w:rsidRDefault="00007A0E" w:rsidP="00007A0E">
      <w:pPr>
        <w:spacing w:after="0" w:line="240" w:lineRule="auto"/>
        <w:rPr>
          <w:rFonts w:ascii="Arial" w:eastAsia="PMingLiU" w:hAnsi="Arial" w:cs="Arial"/>
        </w:rPr>
      </w:pPr>
    </w:p>
    <w:p w14:paraId="675F03D2" w14:textId="77777777" w:rsidR="00007A0E" w:rsidRPr="00EC3243" w:rsidRDefault="00007A0E" w:rsidP="00007A0E">
      <w:pPr>
        <w:spacing w:after="0" w:line="240" w:lineRule="auto"/>
        <w:rPr>
          <w:rFonts w:ascii="Arial" w:eastAsia="PMingLiU" w:hAnsi="Arial" w:cs="Arial"/>
        </w:rPr>
      </w:pPr>
    </w:p>
    <w:p w14:paraId="43227065" w14:textId="77777777" w:rsidR="00007A0E" w:rsidRPr="00EC3243" w:rsidRDefault="00007A0E" w:rsidP="00007A0E">
      <w:pPr>
        <w:spacing w:after="0" w:line="240" w:lineRule="auto"/>
        <w:rPr>
          <w:rFonts w:ascii="Arial" w:eastAsia="PMingLiU" w:hAnsi="Arial" w:cs="Arial"/>
        </w:rPr>
      </w:pPr>
    </w:p>
    <w:p w14:paraId="1B3EBC1E" w14:textId="77777777" w:rsidR="00007A0E" w:rsidRPr="00EC3243" w:rsidRDefault="00007A0E" w:rsidP="00007A0E">
      <w:pPr>
        <w:spacing w:after="0" w:line="240" w:lineRule="auto"/>
        <w:rPr>
          <w:rFonts w:ascii="Arial" w:eastAsia="PMingLiU" w:hAnsi="Arial" w:cs="Arial"/>
        </w:rPr>
      </w:pPr>
    </w:p>
    <w:p w14:paraId="50C3942D" w14:textId="77777777" w:rsidR="00007A0E" w:rsidRPr="00EC3243" w:rsidRDefault="00007A0E" w:rsidP="00007A0E">
      <w:pPr>
        <w:spacing w:after="0" w:line="240" w:lineRule="auto"/>
        <w:rPr>
          <w:rFonts w:ascii="Arial" w:eastAsia="PMingLiU" w:hAnsi="Arial" w:cs="Arial"/>
        </w:rPr>
      </w:pPr>
    </w:p>
    <w:p w14:paraId="7A1874E9" w14:textId="77777777" w:rsidR="00007A0E" w:rsidRPr="00EC3243" w:rsidRDefault="00007A0E" w:rsidP="00007A0E">
      <w:pPr>
        <w:spacing w:after="0" w:line="240" w:lineRule="auto"/>
        <w:rPr>
          <w:rFonts w:ascii="Arial" w:eastAsia="PMingLiU" w:hAnsi="Arial" w:cs="Arial"/>
        </w:rPr>
      </w:pPr>
    </w:p>
    <w:p w14:paraId="174A046F" w14:textId="77777777" w:rsidR="00007A0E" w:rsidRPr="00EC3243" w:rsidRDefault="00007A0E" w:rsidP="00007A0E">
      <w:pPr>
        <w:spacing w:after="0" w:line="240" w:lineRule="auto"/>
        <w:ind w:left="5160"/>
        <w:rPr>
          <w:rFonts w:ascii="Arial" w:eastAsia="PMingLiU" w:hAnsi="Arial" w:cs="Arial"/>
          <w:b/>
        </w:rPr>
      </w:pPr>
      <w:r w:rsidRPr="00EC3243">
        <w:rPr>
          <w:rFonts w:ascii="Arial" w:eastAsia="PMingLiU" w:hAnsi="Arial" w:cs="Arial"/>
          <w:b/>
        </w:rPr>
        <w:t>Trakcja S.A.</w:t>
      </w:r>
    </w:p>
    <w:p w14:paraId="0D98DE7C" w14:textId="77777777" w:rsidR="00007A0E" w:rsidRPr="00EC3243" w:rsidRDefault="00007A0E" w:rsidP="00007A0E">
      <w:pPr>
        <w:spacing w:after="0" w:line="240" w:lineRule="auto"/>
        <w:ind w:left="5160"/>
        <w:rPr>
          <w:rFonts w:ascii="Arial" w:eastAsia="PMingLiU" w:hAnsi="Arial" w:cs="Arial"/>
          <w:b/>
        </w:rPr>
      </w:pPr>
      <w:r w:rsidRPr="00EC3243">
        <w:rPr>
          <w:rFonts w:ascii="Arial" w:eastAsia="PMingLiU" w:hAnsi="Arial" w:cs="Arial"/>
          <w:b/>
        </w:rPr>
        <w:t>Al. Jerozolimskie 100, lok. II p.</w:t>
      </w:r>
    </w:p>
    <w:p w14:paraId="3C9BEB73" w14:textId="77777777" w:rsidR="00007A0E" w:rsidRPr="00EC3243" w:rsidRDefault="00007A0E" w:rsidP="00007A0E">
      <w:pPr>
        <w:spacing w:after="0" w:line="240" w:lineRule="auto"/>
        <w:ind w:left="5160"/>
        <w:rPr>
          <w:rFonts w:ascii="Arial" w:eastAsia="PMingLiU" w:hAnsi="Arial" w:cs="Arial"/>
          <w:b/>
        </w:rPr>
      </w:pPr>
      <w:r w:rsidRPr="00EC3243">
        <w:rPr>
          <w:rFonts w:ascii="Arial" w:eastAsia="PMingLiU" w:hAnsi="Arial" w:cs="Arial"/>
          <w:b/>
        </w:rPr>
        <w:t>00-807 Warszawa</w:t>
      </w:r>
    </w:p>
    <w:p w14:paraId="44A481A7" w14:textId="77777777" w:rsidR="00007A0E" w:rsidRPr="00EC3243" w:rsidRDefault="00007A0E" w:rsidP="00007A0E">
      <w:pPr>
        <w:tabs>
          <w:tab w:val="left" w:pos="0"/>
        </w:tabs>
        <w:spacing w:after="0" w:line="240" w:lineRule="auto"/>
        <w:jc w:val="center"/>
        <w:rPr>
          <w:rFonts w:ascii="Arial" w:eastAsia="PMingLiU" w:hAnsi="Arial" w:cs="Arial"/>
        </w:rPr>
      </w:pPr>
    </w:p>
    <w:p w14:paraId="760ECC91" w14:textId="77777777" w:rsidR="00007A0E" w:rsidRPr="00EC3243" w:rsidRDefault="00007A0E" w:rsidP="00007A0E">
      <w:pPr>
        <w:tabs>
          <w:tab w:val="left" w:pos="0"/>
        </w:tabs>
        <w:spacing w:after="0" w:line="240" w:lineRule="auto"/>
        <w:jc w:val="center"/>
        <w:rPr>
          <w:rFonts w:ascii="Arial" w:eastAsia="PMingLiU" w:hAnsi="Arial" w:cs="Arial"/>
        </w:rPr>
      </w:pPr>
    </w:p>
    <w:p w14:paraId="30CABBE8" w14:textId="77777777" w:rsidR="00007A0E" w:rsidRPr="00EC3243" w:rsidRDefault="00007A0E" w:rsidP="00007A0E">
      <w:pPr>
        <w:autoSpaceDE w:val="0"/>
        <w:autoSpaceDN w:val="0"/>
        <w:adjustRightInd w:val="0"/>
        <w:spacing w:after="0" w:line="300" w:lineRule="exact"/>
        <w:jc w:val="center"/>
        <w:rPr>
          <w:rFonts w:ascii="Arial" w:eastAsia="PMingLiU" w:hAnsi="Arial" w:cs="Arial"/>
          <w:b/>
        </w:rPr>
      </w:pPr>
      <w:r w:rsidRPr="00EC3243">
        <w:rPr>
          <w:rFonts w:ascii="Arial" w:eastAsia="PMingLiU" w:hAnsi="Arial" w:cs="Arial"/>
          <w:b/>
        </w:rPr>
        <w:t>INSTRUKCJA GŁOSOWANIA PEŁNOMOCNIKA NA</w:t>
      </w:r>
      <w:r w:rsidRPr="00EC3243">
        <w:rPr>
          <w:rFonts w:ascii="Times New Roman" w:eastAsia="PMingLiU" w:hAnsi="Times New Roman" w:cs="Myriad Pro"/>
          <w:b/>
          <w:bCs/>
          <w:color w:val="000000"/>
        </w:rPr>
        <w:t xml:space="preserve"> </w:t>
      </w:r>
      <w:r w:rsidRPr="00EC3243">
        <w:rPr>
          <w:rFonts w:ascii="Arial" w:eastAsia="PMingLiU" w:hAnsi="Arial" w:cs="Arial"/>
          <w:b/>
        </w:rPr>
        <w:t>NADZWYCZAJNYM WALNYM ZGROMADZENIU TRAKCJA S.A. Z SIEDZIBĄ W WARSZAWIE, ZWOŁANYM NA DZIEŃ</w:t>
      </w:r>
    </w:p>
    <w:p w14:paraId="6C97760A" w14:textId="6755E1B4" w:rsidR="00007A0E" w:rsidRPr="00743800" w:rsidRDefault="00007A0E" w:rsidP="00007A0E">
      <w:pPr>
        <w:autoSpaceDE w:val="0"/>
        <w:autoSpaceDN w:val="0"/>
        <w:adjustRightInd w:val="0"/>
        <w:spacing w:after="0" w:line="300" w:lineRule="exact"/>
        <w:jc w:val="center"/>
        <w:rPr>
          <w:rFonts w:ascii="Arial" w:eastAsia="PMingLiU" w:hAnsi="Arial" w:cs="Arial"/>
          <w:b/>
        </w:rPr>
      </w:pPr>
      <w:r w:rsidRPr="00EC3243">
        <w:rPr>
          <w:rFonts w:ascii="Arial" w:eastAsia="PMingLiU" w:hAnsi="Arial" w:cs="Arial"/>
          <w:b/>
        </w:rPr>
        <w:t xml:space="preserve"> </w:t>
      </w:r>
      <w:r w:rsidR="00FE64DC">
        <w:rPr>
          <w:rFonts w:ascii="Arial" w:eastAsia="PMingLiU" w:hAnsi="Arial" w:cs="Arial"/>
          <w:b/>
        </w:rPr>
        <w:t>10 MAJA</w:t>
      </w:r>
      <w:r w:rsidRPr="00743800">
        <w:rPr>
          <w:rFonts w:ascii="Arial" w:eastAsia="PMingLiU" w:hAnsi="Arial" w:cs="Arial"/>
          <w:b/>
        </w:rPr>
        <w:t xml:space="preserve"> 202</w:t>
      </w:r>
      <w:r>
        <w:rPr>
          <w:rFonts w:ascii="Arial" w:eastAsia="PMingLiU" w:hAnsi="Arial" w:cs="Arial"/>
          <w:b/>
        </w:rPr>
        <w:t>3</w:t>
      </w:r>
      <w:r w:rsidRPr="00743800">
        <w:rPr>
          <w:rFonts w:ascii="Arial" w:eastAsia="PMingLiU" w:hAnsi="Arial" w:cs="Arial"/>
          <w:b/>
        </w:rPr>
        <w:t xml:space="preserve"> R.</w:t>
      </w:r>
    </w:p>
    <w:p w14:paraId="099857C5" w14:textId="77777777" w:rsidR="00007A0E" w:rsidRPr="00743800" w:rsidRDefault="00007A0E" w:rsidP="00007A0E">
      <w:pPr>
        <w:tabs>
          <w:tab w:val="left" w:pos="0"/>
        </w:tabs>
        <w:spacing w:after="0" w:line="240" w:lineRule="auto"/>
        <w:jc w:val="center"/>
        <w:rPr>
          <w:rFonts w:ascii="Arial" w:eastAsia="PMingLiU" w:hAnsi="Arial" w:cs="Arial"/>
          <w:b/>
        </w:rPr>
      </w:pPr>
    </w:p>
    <w:p w14:paraId="346BD70A" w14:textId="77777777" w:rsidR="00007A0E" w:rsidRPr="00743800" w:rsidRDefault="00007A0E" w:rsidP="00007A0E">
      <w:pPr>
        <w:tabs>
          <w:tab w:val="left" w:pos="0"/>
        </w:tabs>
        <w:spacing w:after="0" w:line="240" w:lineRule="auto"/>
        <w:jc w:val="center"/>
        <w:rPr>
          <w:rFonts w:ascii="Arial" w:eastAsia="PMingLiU" w:hAnsi="Arial" w:cs="Arial"/>
          <w:b/>
        </w:rPr>
      </w:pPr>
    </w:p>
    <w:p w14:paraId="2825767F" w14:textId="77777777" w:rsidR="00007A0E" w:rsidRPr="00743800" w:rsidRDefault="00007A0E" w:rsidP="00007A0E">
      <w:pPr>
        <w:tabs>
          <w:tab w:val="left" w:pos="0"/>
        </w:tabs>
        <w:spacing w:after="0" w:line="240" w:lineRule="auto"/>
        <w:jc w:val="both"/>
        <w:rPr>
          <w:rFonts w:ascii="Arial" w:eastAsia="PMingLiU" w:hAnsi="Arial" w:cs="Arial"/>
          <w:b/>
        </w:rPr>
      </w:pPr>
    </w:p>
    <w:p w14:paraId="403FB423" w14:textId="77777777" w:rsidR="00007A0E" w:rsidRPr="00743800" w:rsidRDefault="00007A0E" w:rsidP="00007A0E">
      <w:pPr>
        <w:tabs>
          <w:tab w:val="left" w:pos="0"/>
        </w:tabs>
        <w:spacing w:after="0" w:line="240" w:lineRule="auto"/>
        <w:jc w:val="both"/>
        <w:rPr>
          <w:rFonts w:ascii="Arial" w:eastAsia="PMingLiU" w:hAnsi="Arial" w:cs="Arial"/>
          <w:b/>
        </w:rPr>
      </w:pPr>
      <w:r w:rsidRPr="00743800">
        <w:rPr>
          <w:rFonts w:ascii="Arial" w:eastAsia="PMingLiU" w:hAnsi="Arial" w:cs="Arial"/>
          <w:b/>
        </w:rPr>
        <w:t>OZNACZENIE AKCJONARIUSZA MOCODAWCY</w:t>
      </w:r>
    </w:p>
    <w:p w14:paraId="66EE7FEC" w14:textId="77777777" w:rsidR="00007A0E" w:rsidRPr="00743800" w:rsidRDefault="00007A0E" w:rsidP="00007A0E">
      <w:pPr>
        <w:tabs>
          <w:tab w:val="left" w:pos="0"/>
        </w:tabs>
        <w:spacing w:after="0" w:line="240" w:lineRule="auto"/>
        <w:jc w:val="both"/>
        <w:rPr>
          <w:rFonts w:ascii="Arial" w:eastAsia="PMingLiU" w:hAnsi="Arial" w:cs="Arial"/>
          <w:b/>
        </w:rPr>
      </w:pPr>
    </w:p>
    <w:p w14:paraId="66AE7F70" w14:textId="77777777" w:rsidR="00007A0E" w:rsidRPr="00743800" w:rsidRDefault="00007A0E" w:rsidP="00007A0E">
      <w:pPr>
        <w:tabs>
          <w:tab w:val="left" w:pos="0"/>
        </w:tabs>
        <w:spacing w:after="0" w:line="240" w:lineRule="auto"/>
        <w:jc w:val="both"/>
        <w:rPr>
          <w:rFonts w:ascii="Arial" w:eastAsia="PMingLiU" w:hAnsi="Arial" w:cs="Arial"/>
        </w:rPr>
      </w:pPr>
    </w:p>
    <w:p w14:paraId="4F5BCB72" w14:textId="77777777" w:rsidR="00007A0E" w:rsidRPr="00EC3243" w:rsidRDefault="00007A0E" w:rsidP="00007A0E">
      <w:pPr>
        <w:numPr>
          <w:ilvl w:val="0"/>
          <w:numId w:val="83"/>
        </w:numPr>
        <w:tabs>
          <w:tab w:val="left" w:pos="0"/>
        </w:tabs>
        <w:spacing w:after="0" w:line="240" w:lineRule="auto"/>
        <w:jc w:val="both"/>
        <w:rPr>
          <w:rFonts w:ascii="Arial" w:eastAsia="PMingLiU" w:hAnsi="Arial" w:cs="Arial"/>
        </w:rPr>
      </w:pPr>
      <w:r w:rsidRPr="00EC3243">
        <w:rPr>
          <w:rFonts w:ascii="Arial" w:eastAsia="PMingLiU" w:hAnsi="Arial" w:cs="Arial"/>
        </w:rPr>
        <w:t>Imię, nazwisko lub firma Akcjonariusza:____________________________________</w:t>
      </w:r>
    </w:p>
    <w:p w14:paraId="0F98B380" w14:textId="77777777" w:rsidR="00007A0E" w:rsidRPr="00EC3243" w:rsidRDefault="00007A0E" w:rsidP="00007A0E">
      <w:pPr>
        <w:tabs>
          <w:tab w:val="left" w:pos="0"/>
        </w:tabs>
        <w:spacing w:after="0" w:line="240" w:lineRule="auto"/>
        <w:jc w:val="both"/>
        <w:rPr>
          <w:rFonts w:ascii="Arial" w:eastAsia="PMingLiU" w:hAnsi="Arial" w:cs="Arial"/>
        </w:rPr>
      </w:pPr>
    </w:p>
    <w:p w14:paraId="702AFC3B" w14:textId="77777777" w:rsidR="00007A0E" w:rsidRPr="00EC3243" w:rsidRDefault="00007A0E" w:rsidP="00007A0E">
      <w:pPr>
        <w:numPr>
          <w:ilvl w:val="0"/>
          <w:numId w:val="83"/>
        </w:numPr>
        <w:tabs>
          <w:tab w:val="left" w:pos="0"/>
        </w:tabs>
        <w:spacing w:after="0" w:line="240" w:lineRule="auto"/>
        <w:jc w:val="both"/>
        <w:rPr>
          <w:rFonts w:ascii="Arial" w:eastAsia="PMingLiU" w:hAnsi="Arial" w:cs="Arial"/>
          <w:lang w:val="en-US"/>
        </w:rPr>
      </w:pPr>
      <w:r w:rsidRPr="00EC3243">
        <w:rPr>
          <w:rFonts w:ascii="Arial" w:eastAsia="PMingLiU" w:hAnsi="Arial" w:cs="Arial"/>
          <w:lang w:val="en-US"/>
        </w:rPr>
        <w:t>Reprezentowany</w:t>
      </w:r>
      <w:r w:rsidRPr="00EC3243">
        <w:rPr>
          <w:rFonts w:ascii="Arial" w:eastAsia="PMingLiU" w:hAnsi="Arial" w:cs="Arial"/>
          <w:vertAlign w:val="superscript"/>
          <w:lang w:val="en-US"/>
        </w:rPr>
        <w:footnoteReference w:id="1"/>
      </w:r>
      <w:r w:rsidRPr="00EC3243">
        <w:rPr>
          <w:rFonts w:ascii="Arial" w:eastAsia="PMingLiU" w:hAnsi="Arial" w:cs="Arial"/>
          <w:lang w:val="en-US"/>
        </w:rPr>
        <w:t>:_____________________________________________________</w:t>
      </w:r>
    </w:p>
    <w:p w14:paraId="3C1B4F42" w14:textId="77777777" w:rsidR="00007A0E" w:rsidRPr="00EC3243" w:rsidRDefault="00007A0E" w:rsidP="00007A0E">
      <w:pPr>
        <w:tabs>
          <w:tab w:val="left" w:pos="0"/>
        </w:tabs>
        <w:spacing w:after="0" w:line="240" w:lineRule="auto"/>
        <w:jc w:val="both"/>
        <w:rPr>
          <w:rFonts w:ascii="Arial" w:eastAsia="PMingLiU" w:hAnsi="Arial" w:cs="Arial"/>
          <w:lang w:val="en-US"/>
        </w:rPr>
      </w:pPr>
    </w:p>
    <w:p w14:paraId="7EBC5922" w14:textId="77777777" w:rsidR="00007A0E" w:rsidRPr="00EC3243" w:rsidRDefault="00007A0E" w:rsidP="00007A0E">
      <w:pPr>
        <w:numPr>
          <w:ilvl w:val="0"/>
          <w:numId w:val="83"/>
        </w:numPr>
        <w:tabs>
          <w:tab w:val="left" w:pos="0"/>
        </w:tabs>
        <w:spacing w:after="0" w:line="240" w:lineRule="auto"/>
        <w:jc w:val="both"/>
        <w:rPr>
          <w:rFonts w:ascii="Arial" w:eastAsia="PMingLiU" w:hAnsi="Arial" w:cs="Arial"/>
          <w:lang w:val="en-US"/>
        </w:rPr>
      </w:pPr>
      <w:r w:rsidRPr="00EC3243">
        <w:rPr>
          <w:rFonts w:ascii="Arial" w:eastAsia="PMingLiU" w:hAnsi="Arial" w:cs="Arial"/>
          <w:lang w:val="en-US"/>
        </w:rPr>
        <w:t>Adres (Siedziby) Akcjonariusza:__________________________________________</w:t>
      </w:r>
    </w:p>
    <w:p w14:paraId="1AB47C78" w14:textId="77777777" w:rsidR="00007A0E" w:rsidRPr="00EC3243" w:rsidRDefault="00007A0E" w:rsidP="00007A0E">
      <w:pPr>
        <w:tabs>
          <w:tab w:val="left" w:pos="0"/>
        </w:tabs>
        <w:spacing w:after="0" w:line="240" w:lineRule="auto"/>
        <w:jc w:val="both"/>
        <w:rPr>
          <w:rFonts w:ascii="Arial" w:eastAsia="PMingLiU" w:hAnsi="Arial" w:cs="Arial"/>
          <w:lang w:val="en-US"/>
        </w:rPr>
      </w:pPr>
    </w:p>
    <w:p w14:paraId="1917B8AD" w14:textId="77777777" w:rsidR="00007A0E" w:rsidRPr="00EC3243" w:rsidRDefault="00007A0E" w:rsidP="00007A0E">
      <w:pPr>
        <w:numPr>
          <w:ilvl w:val="0"/>
          <w:numId w:val="83"/>
        </w:numPr>
        <w:tabs>
          <w:tab w:val="left" w:pos="0"/>
        </w:tabs>
        <w:spacing w:after="0" w:line="240" w:lineRule="auto"/>
        <w:jc w:val="both"/>
        <w:rPr>
          <w:rFonts w:ascii="Arial" w:eastAsia="PMingLiU" w:hAnsi="Arial" w:cs="Arial"/>
          <w:lang w:val="en-US"/>
        </w:rPr>
      </w:pPr>
      <w:r w:rsidRPr="00EC3243">
        <w:rPr>
          <w:rFonts w:ascii="Arial" w:eastAsia="PMingLiU" w:hAnsi="Arial" w:cs="Arial"/>
          <w:lang w:val="en-US"/>
        </w:rPr>
        <w:t>Adres e-mail Akcjonariusza:_____________________________________________</w:t>
      </w:r>
    </w:p>
    <w:p w14:paraId="3E14775A" w14:textId="77777777" w:rsidR="00007A0E" w:rsidRPr="00EC3243" w:rsidRDefault="00007A0E" w:rsidP="00007A0E">
      <w:pPr>
        <w:tabs>
          <w:tab w:val="left" w:pos="0"/>
        </w:tabs>
        <w:spacing w:after="0" w:line="240" w:lineRule="auto"/>
        <w:jc w:val="both"/>
        <w:rPr>
          <w:rFonts w:ascii="Arial" w:eastAsia="PMingLiU" w:hAnsi="Arial" w:cs="Arial"/>
          <w:lang w:val="en-US"/>
        </w:rPr>
      </w:pPr>
    </w:p>
    <w:p w14:paraId="32337B82" w14:textId="77777777" w:rsidR="00007A0E" w:rsidRPr="00EC3243" w:rsidRDefault="00007A0E" w:rsidP="00007A0E">
      <w:pPr>
        <w:tabs>
          <w:tab w:val="left" w:pos="0"/>
        </w:tabs>
        <w:spacing w:after="0" w:line="240" w:lineRule="auto"/>
        <w:jc w:val="both"/>
        <w:rPr>
          <w:rFonts w:ascii="Arial" w:eastAsia="PMingLiU" w:hAnsi="Arial" w:cs="Arial"/>
          <w:b/>
          <w:lang w:val="en-US"/>
        </w:rPr>
      </w:pPr>
    </w:p>
    <w:p w14:paraId="7C15EC76" w14:textId="77777777" w:rsidR="00007A0E" w:rsidRPr="00EC3243" w:rsidRDefault="00007A0E" w:rsidP="00007A0E">
      <w:pPr>
        <w:tabs>
          <w:tab w:val="left" w:pos="0"/>
        </w:tabs>
        <w:spacing w:after="0" w:line="240" w:lineRule="auto"/>
        <w:jc w:val="both"/>
        <w:rPr>
          <w:rFonts w:ascii="Arial" w:eastAsia="PMingLiU" w:hAnsi="Arial" w:cs="Arial"/>
          <w:b/>
          <w:lang w:val="en-US"/>
        </w:rPr>
      </w:pPr>
      <w:r w:rsidRPr="00EC3243">
        <w:rPr>
          <w:rFonts w:ascii="Arial" w:eastAsia="PMingLiU" w:hAnsi="Arial" w:cs="Arial"/>
          <w:b/>
          <w:lang w:val="en-US"/>
        </w:rPr>
        <w:t xml:space="preserve">OZNACZENIE PEŁNOMOCNIKA </w:t>
      </w:r>
    </w:p>
    <w:p w14:paraId="701D5A95" w14:textId="77777777" w:rsidR="00007A0E" w:rsidRPr="00EC3243" w:rsidRDefault="00007A0E" w:rsidP="00007A0E">
      <w:pPr>
        <w:tabs>
          <w:tab w:val="left" w:pos="0"/>
        </w:tabs>
        <w:spacing w:after="0" w:line="240" w:lineRule="auto"/>
        <w:jc w:val="both"/>
        <w:rPr>
          <w:rFonts w:ascii="Arial" w:eastAsia="PMingLiU" w:hAnsi="Arial" w:cs="Arial"/>
          <w:b/>
          <w:lang w:val="en-US"/>
        </w:rPr>
      </w:pPr>
    </w:p>
    <w:p w14:paraId="3128FFBD" w14:textId="77777777" w:rsidR="00007A0E" w:rsidRPr="00EC3243" w:rsidRDefault="00007A0E" w:rsidP="00007A0E">
      <w:pPr>
        <w:tabs>
          <w:tab w:val="left" w:pos="0"/>
        </w:tabs>
        <w:spacing w:after="0" w:line="240" w:lineRule="auto"/>
        <w:jc w:val="both"/>
        <w:rPr>
          <w:rFonts w:ascii="Arial" w:eastAsia="PMingLiU" w:hAnsi="Arial" w:cs="Arial"/>
          <w:lang w:val="en-US"/>
        </w:rPr>
      </w:pPr>
    </w:p>
    <w:p w14:paraId="0CE7C803" w14:textId="77777777" w:rsidR="00007A0E" w:rsidRPr="00EC3243" w:rsidRDefault="00007A0E" w:rsidP="00007A0E">
      <w:pPr>
        <w:numPr>
          <w:ilvl w:val="0"/>
          <w:numId w:val="83"/>
        </w:numPr>
        <w:tabs>
          <w:tab w:val="left" w:pos="0"/>
        </w:tabs>
        <w:spacing w:after="0" w:line="240" w:lineRule="auto"/>
        <w:jc w:val="both"/>
        <w:rPr>
          <w:rFonts w:ascii="Arial" w:eastAsia="PMingLiU" w:hAnsi="Arial" w:cs="Arial"/>
        </w:rPr>
      </w:pPr>
      <w:r w:rsidRPr="00EC3243">
        <w:rPr>
          <w:rFonts w:ascii="Arial" w:eastAsia="PMingLiU" w:hAnsi="Arial" w:cs="Arial"/>
        </w:rPr>
        <w:t>Imię, nazwisko lub firma Pełnomocnika:____________________________________</w:t>
      </w:r>
    </w:p>
    <w:p w14:paraId="32F0C01B" w14:textId="77777777" w:rsidR="00007A0E" w:rsidRPr="00EC3243" w:rsidRDefault="00007A0E" w:rsidP="00007A0E">
      <w:pPr>
        <w:tabs>
          <w:tab w:val="left" w:pos="0"/>
        </w:tabs>
        <w:spacing w:after="0" w:line="240" w:lineRule="auto"/>
        <w:jc w:val="both"/>
        <w:rPr>
          <w:rFonts w:ascii="Arial" w:eastAsia="PMingLiU" w:hAnsi="Arial" w:cs="Arial"/>
        </w:rPr>
      </w:pPr>
    </w:p>
    <w:p w14:paraId="59069B4E" w14:textId="77777777" w:rsidR="00007A0E" w:rsidRPr="00EC3243" w:rsidRDefault="00007A0E" w:rsidP="00007A0E">
      <w:pPr>
        <w:tabs>
          <w:tab w:val="left" w:pos="0"/>
        </w:tabs>
        <w:spacing w:after="0" w:line="240" w:lineRule="auto"/>
        <w:jc w:val="both"/>
        <w:rPr>
          <w:rFonts w:ascii="Arial" w:eastAsia="PMingLiU" w:hAnsi="Arial" w:cs="Arial"/>
        </w:rPr>
      </w:pPr>
    </w:p>
    <w:p w14:paraId="6D80F4D2" w14:textId="77777777" w:rsidR="00007A0E" w:rsidRPr="00EC3243" w:rsidRDefault="00007A0E" w:rsidP="00007A0E">
      <w:pPr>
        <w:numPr>
          <w:ilvl w:val="0"/>
          <w:numId w:val="83"/>
        </w:numPr>
        <w:tabs>
          <w:tab w:val="left" w:pos="0"/>
        </w:tabs>
        <w:spacing w:after="0" w:line="240" w:lineRule="auto"/>
        <w:jc w:val="both"/>
        <w:rPr>
          <w:rFonts w:ascii="Arial" w:eastAsia="PMingLiU" w:hAnsi="Arial" w:cs="Arial"/>
          <w:lang w:val="en-US"/>
        </w:rPr>
      </w:pPr>
      <w:r w:rsidRPr="00EC3243">
        <w:rPr>
          <w:rFonts w:ascii="Arial" w:eastAsia="PMingLiU" w:hAnsi="Arial" w:cs="Arial"/>
          <w:lang w:val="en-US"/>
        </w:rPr>
        <w:t>Adres Pełnomocnika:___________________________________________________</w:t>
      </w:r>
    </w:p>
    <w:p w14:paraId="073D154D" w14:textId="77777777" w:rsidR="00007A0E" w:rsidRPr="00EC3243" w:rsidRDefault="00007A0E" w:rsidP="00007A0E">
      <w:pPr>
        <w:tabs>
          <w:tab w:val="left" w:pos="0"/>
        </w:tabs>
        <w:spacing w:after="0" w:line="240" w:lineRule="auto"/>
        <w:ind w:left="360"/>
        <w:jc w:val="both"/>
        <w:rPr>
          <w:rFonts w:ascii="Arial" w:eastAsia="PMingLiU" w:hAnsi="Arial" w:cs="Arial"/>
          <w:lang w:val="en-US"/>
        </w:rPr>
      </w:pPr>
    </w:p>
    <w:p w14:paraId="4D66EBEF" w14:textId="77777777" w:rsidR="00007A0E" w:rsidRPr="00EC3243" w:rsidRDefault="00007A0E" w:rsidP="00007A0E">
      <w:pPr>
        <w:tabs>
          <w:tab w:val="left" w:pos="0"/>
        </w:tabs>
        <w:spacing w:after="0" w:line="240" w:lineRule="auto"/>
        <w:ind w:left="360"/>
        <w:jc w:val="both"/>
        <w:rPr>
          <w:rFonts w:ascii="Arial" w:eastAsia="PMingLiU" w:hAnsi="Arial" w:cs="Arial"/>
          <w:lang w:val="en-US"/>
        </w:rPr>
      </w:pPr>
    </w:p>
    <w:p w14:paraId="00761C2D" w14:textId="77777777" w:rsidR="00007A0E" w:rsidRPr="00EC3243" w:rsidRDefault="00007A0E" w:rsidP="00007A0E">
      <w:pPr>
        <w:numPr>
          <w:ilvl w:val="0"/>
          <w:numId w:val="83"/>
        </w:numPr>
        <w:tabs>
          <w:tab w:val="left" w:pos="0"/>
        </w:tabs>
        <w:spacing w:after="0" w:line="240" w:lineRule="auto"/>
        <w:jc w:val="both"/>
        <w:rPr>
          <w:rFonts w:ascii="Arial" w:eastAsia="PMingLiU" w:hAnsi="Arial" w:cs="Arial"/>
          <w:lang w:val="en-US"/>
        </w:rPr>
      </w:pPr>
      <w:r w:rsidRPr="00EC3243">
        <w:rPr>
          <w:rFonts w:ascii="Arial" w:eastAsia="PMingLiU" w:hAnsi="Arial" w:cs="Arial"/>
          <w:lang w:val="en-US"/>
        </w:rPr>
        <w:t>Adres e-mail Pełnomocnika:_____________________________________________</w:t>
      </w:r>
    </w:p>
    <w:p w14:paraId="4E23907C" w14:textId="77777777" w:rsidR="00007A0E" w:rsidRPr="00EC3243" w:rsidRDefault="00007A0E" w:rsidP="00007A0E">
      <w:pPr>
        <w:spacing w:after="0" w:line="240" w:lineRule="auto"/>
        <w:rPr>
          <w:rFonts w:ascii="Arial" w:eastAsia="PMingLiU" w:hAnsi="Arial" w:cs="Times New Roman"/>
          <w:lang w:val="en-US"/>
        </w:rPr>
      </w:pPr>
    </w:p>
    <w:p w14:paraId="456AD058" w14:textId="77777777" w:rsidR="00007A0E" w:rsidRPr="00EC3243" w:rsidRDefault="00007A0E" w:rsidP="00007A0E">
      <w:pPr>
        <w:spacing w:after="0" w:line="240" w:lineRule="auto"/>
        <w:rPr>
          <w:rFonts w:ascii="Arial" w:eastAsia="PMingLiU" w:hAnsi="Arial" w:cs="Times New Roman"/>
          <w:lang w:val="en-US"/>
        </w:rPr>
      </w:pPr>
    </w:p>
    <w:p w14:paraId="2DC7A978" w14:textId="77777777" w:rsidR="00007A0E" w:rsidRPr="00EC3243" w:rsidRDefault="00007A0E" w:rsidP="00007A0E">
      <w:pPr>
        <w:spacing w:after="0" w:line="240" w:lineRule="auto"/>
        <w:rPr>
          <w:rFonts w:ascii="Arial" w:eastAsia="PMingLiU" w:hAnsi="Arial" w:cs="Times New Roman"/>
          <w:lang w:val="en-US"/>
        </w:rPr>
      </w:pPr>
    </w:p>
    <w:p w14:paraId="5FBD30D7" w14:textId="77777777" w:rsidR="00007A0E" w:rsidRPr="00EC3243" w:rsidRDefault="00007A0E" w:rsidP="00007A0E">
      <w:pPr>
        <w:spacing w:after="0" w:line="240" w:lineRule="auto"/>
        <w:rPr>
          <w:rFonts w:ascii="Arial" w:eastAsia="PMingLiU" w:hAnsi="Arial" w:cs="Arial"/>
          <w:b/>
          <w:lang w:val="en-US"/>
        </w:rPr>
      </w:pPr>
      <w:r w:rsidRPr="00EC3243">
        <w:rPr>
          <w:rFonts w:ascii="Arial" w:eastAsia="PMingLiU" w:hAnsi="Arial" w:cs="Arial"/>
          <w:b/>
          <w:lang w:val="en-US"/>
        </w:rPr>
        <w:t>INSTRUKCJA:</w:t>
      </w:r>
    </w:p>
    <w:p w14:paraId="7807968C" w14:textId="77777777" w:rsidR="00007A0E" w:rsidRDefault="00007A0E" w:rsidP="00007A0E">
      <w:pPr>
        <w:jc w:val="both"/>
        <w:rPr>
          <w:rFonts w:ascii="Arial" w:eastAsia="Calibri" w:hAnsi="Arial" w:cs="Arial"/>
          <w:b/>
          <w:sz w:val="20"/>
          <w:szCs w:val="20"/>
        </w:rPr>
      </w:pPr>
    </w:p>
    <w:p w14:paraId="320D2DFD" w14:textId="0258A85E" w:rsidR="00007A0E" w:rsidRPr="00007A0E" w:rsidRDefault="00007A0E" w:rsidP="00007A0E">
      <w:pPr>
        <w:rPr>
          <w:rFonts w:ascii="Arial" w:eastAsia="Calibri" w:hAnsi="Arial" w:cs="Arial"/>
          <w:b/>
          <w:sz w:val="20"/>
          <w:szCs w:val="20"/>
        </w:rPr>
      </w:pPr>
      <w:r>
        <w:rPr>
          <w:rFonts w:ascii="Arial" w:hAnsi="Arial" w:cs="Arial"/>
          <w:b/>
        </w:rPr>
        <w:br w:type="page"/>
      </w:r>
    </w:p>
    <w:p w14:paraId="73D2D350" w14:textId="0B0DCD2B" w:rsidR="00B83D14" w:rsidRPr="00823316" w:rsidRDefault="00B83D14" w:rsidP="00823316">
      <w:pPr>
        <w:spacing w:after="0" w:line="276" w:lineRule="auto"/>
        <w:jc w:val="center"/>
        <w:rPr>
          <w:rFonts w:ascii="Arial" w:hAnsi="Arial" w:cs="Arial"/>
        </w:rPr>
      </w:pPr>
      <w:r w:rsidRPr="00823316">
        <w:rPr>
          <w:rFonts w:ascii="Arial" w:hAnsi="Arial" w:cs="Arial"/>
          <w:b/>
        </w:rPr>
        <w:lastRenderedPageBreak/>
        <w:t>UCHWAŁA nr 1</w:t>
      </w:r>
    </w:p>
    <w:p w14:paraId="7A019C52" w14:textId="77777777" w:rsidR="00B83D14" w:rsidRPr="00823316" w:rsidRDefault="00B83D14" w:rsidP="00823316">
      <w:pPr>
        <w:spacing w:after="0" w:line="276" w:lineRule="auto"/>
        <w:jc w:val="center"/>
        <w:rPr>
          <w:rFonts w:ascii="Arial" w:hAnsi="Arial" w:cs="Arial"/>
          <w:b/>
        </w:rPr>
      </w:pPr>
      <w:r w:rsidRPr="00823316">
        <w:rPr>
          <w:rFonts w:ascii="Arial" w:hAnsi="Arial" w:cs="Arial"/>
          <w:b/>
        </w:rPr>
        <w:t>Nadzwyczajnego Walnego Zgromadzenia Nadzorczej</w:t>
      </w:r>
      <w:r w:rsidRPr="00823316">
        <w:rPr>
          <w:rFonts w:ascii="Arial" w:hAnsi="Arial" w:cs="Arial"/>
          <w:b/>
        </w:rPr>
        <w:br/>
        <w:t>Trakcja S.A.</w:t>
      </w:r>
    </w:p>
    <w:p w14:paraId="2AD6E429" w14:textId="45E744C1" w:rsidR="00B83D14" w:rsidRPr="00823316" w:rsidRDefault="00B83D14" w:rsidP="00823316">
      <w:pPr>
        <w:spacing w:after="0" w:line="276" w:lineRule="auto"/>
        <w:jc w:val="center"/>
        <w:rPr>
          <w:rFonts w:ascii="Arial" w:hAnsi="Arial" w:cs="Arial"/>
          <w:b/>
        </w:rPr>
      </w:pPr>
      <w:r w:rsidRPr="00823316">
        <w:rPr>
          <w:rFonts w:ascii="Arial" w:hAnsi="Arial" w:cs="Arial"/>
          <w:b/>
        </w:rPr>
        <w:t>z dnia … 2023 r.</w:t>
      </w:r>
    </w:p>
    <w:p w14:paraId="52C87A21" w14:textId="77777777" w:rsidR="00B83D14" w:rsidRPr="00823316" w:rsidRDefault="00B83D14" w:rsidP="00823316">
      <w:pPr>
        <w:spacing w:after="0" w:line="276" w:lineRule="auto"/>
        <w:jc w:val="center"/>
        <w:rPr>
          <w:rFonts w:ascii="Arial" w:hAnsi="Arial" w:cs="Arial"/>
          <w:b/>
        </w:rPr>
      </w:pPr>
      <w:r w:rsidRPr="00823316">
        <w:rPr>
          <w:rFonts w:ascii="Arial" w:hAnsi="Arial" w:cs="Arial"/>
          <w:b/>
        </w:rPr>
        <w:t>w sprawie wyboru Przewodniczącego Nadzwyczajnego Walnego Zgromadzenia</w:t>
      </w:r>
    </w:p>
    <w:p w14:paraId="1F8C39AB" w14:textId="77777777" w:rsidR="00B83D14" w:rsidRPr="00823316" w:rsidRDefault="00B83D14" w:rsidP="00823316">
      <w:pPr>
        <w:spacing w:after="0" w:line="276" w:lineRule="auto"/>
        <w:jc w:val="center"/>
        <w:rPr>
          <w:rFonts w:ascii="Arial" w:hAnsi="Arial" w:cs="Arial"/>
          <w:b/>
        </w:rPr>
      </w:pPr>
    </w:p>
    <w:p w14:paraId="31980D15" w14:textId="77777777" w:rsidR="00B83D14" w:rsidRPr="00823316" w:rsidRDefault="00B83D14" w:rsidP="00823316">
      <w:pPr>
        <w:spacing w:after="0" w:line="276" w:lineRule="auto"/>
        <w:jc w:val="center"/>
        <w:rPr>
          <w:rFonts w:ascii="Arial" w:hAnsi="Arial" w:cs="Arial"/>
          <w:b/>
        </w:rPr>
      </w:pPr>
      <w:r w:rsidRPr="00823316">
        <w:rPr>
          <w:rFonts w:ascii="Arial" w:hAnsi="Arial" w:cs="Arial"/>
          <w:b/>
        </w:rPr>
        <w:t xml:space="preserve">§ 1 </w:t>
      </w:r>
    </w:p>
    <w:p w14:paraId="52015D4E" w14:textId="77777777" w:rsidR="00B83D14" w:rsidRPr="00823316" w:rsidRDefault="00B83D14" w:rsidP="00823316">
      <w:pPr>
        <w:spacing w:after="0" w:line="276" w:lineRule="auto"/>
        <w:jc w:val="both"/>
        <w:rPr>
          <w:rFonts w:ascii="Arial" w:hAnsi="Arial" w:cs="Arial"/>
          <w:bCs/>
        </w:rPr>
      </w:pPr>
      <w:r w:rsidRPr="00823316">
        <w:rPr>
          <w:rFonts w:ascii="Arial" w:hAnsi="Arial" w:cs="Arial"/>
          <w:bCs/>
        </w:rPr>
        <w:t>Na podstawie art. 409 § 1 Kodeksu Spółek Handlowych Nadzwyczajne Walne Zgromadzenie spółki Trakcja S.A. („Spółka”) postanawia wybrać na Przewodniczącego Nadzwyczajnego Walnego Zgromadzenia Spółki […].</w:t>
      </w:r>
    </w:p>
    <w:p w14:paraId="62BB4E69" w14:textId="77777777" w:rsidR="00B83D14" w:rsidRPr="00823316" w:rsidRDefault="00B83D14" w:rsidP="00823316">
      <w:pPr>
        <w:spacing w:after="0" w:line="276" w:lineRule="auto"/>
        <w:jc w:val="both"/>
        <w:rPr>
          <w:rFonts w:ascii="Arial" w:hAnsi="Arial" w:cs="Arial"/>
          <w:bCs/>
        </w:rPr>
      </w:pPr>
    </w:p>
    <w:p w14:paraId="10A4FCF4" w14:textId="4BA51468" w:rsidR="00B83D14" w:rsidRPr="00823316" w:rsidRDefault="00B83D14" w:rsidP="00823316">
      <w:pPr>
        <w:spacing w:after="0" w:line="276" w:lineRule="auto"/>
        <w:jc w:val="center"/>
        <w:rPr>
          <w:rFonts w:ascii="Arial" w:hAnsi="Arial" w:cs="Arial"/>
          <w:b/>
        </w:rPr>
      </w:pPr>
      <w:r w:rsidRPr="00823316">
        <w:rPr>
          <w:rFonts w:ascii="Arial" w:hAnsi="Arial" w:cs="Arial"/>
          <w:b/>
        </w:rPr>
        <w:t>§ 2</w:t>
      </w:r>
    </w:p>
    <w:p w14:paraId="10FBC1CE" w14:textId="3D1E3A08" w:rsidR="00B83D14" w:rsidRPr="00823316" w:rsidRDefault="00B83D14" w:rsidP="00823316">
      <w:pPr>
        <w:spacing w:after="0" w:line="276" w:lineRule="auto"/>
        <w:jc w:val="both"/>
        <w:rPr>
          <w:rFonts w:ascii="Arial" w:hAnsi="Arial" w:cs="Arial"/>
          <w:b/>
        </w:rPr>
      </w:pPr>
      <w:r w:rsidRPr="00823316">
        <w:rPr>
          <w:rFonts w:ascii="Arial" w:hAnsi="Arial" w:cs="Arial"/>
          <w:bCs/>
        </w:rPr>
        <w:t xml:space="preserve">Uchwała wchodzi w życie z chwilą powzięcia. </w:t>
      </w:r>
      <w:r w:rsidRPr="00823316">
        <w:rPr>
          <w:rFonts w:ascii="Arial" w:hAnsi="Arial" w:cs="Arial"/>
          <w:b/>
        </w:rPr>
        <w:t xml:space="preserve"> </w:t>
      </w:r>
    </w:p>
    <w:p w14:paraId="4F05AB6B" w14:textId="77777777" w:rsidR="000E3CA5" w:rsidRDefault="000E3CA5">
      <w:pPr>
        <w:rPr>
          <w:rFonts w:ascii="Arial" w:hAnsi="Arial" w:cs="Arial"/>
          <w:b/>
        </w:rPr>
      </w:pPr>
    </w:p>
    <w:tbl>
      <w:tblPr>
        <w:tblW w:w="10112" w:type="dxa"/>
        <w:tblInd w:w="-527"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1550"/>
        <w:gridCol w:w="1723"/>
        <w:gridCol w:w="2158"/>
        <w:gridCol w:w="2849"/>
        <w:gridCol w:w="1832"/>
      </w:tblGrid>
      <w:tr w:rsidR="00007A0E" w:rsidRPr="004267B1" w14:paraId="6698DC3E" w14:textId="77777777" w:rsidTr="00EF4FAC">
        <w:trPr>
          <w:trHeight w:val="952"/>
        </w:trPr>
        <w:tc>
          <w:tcPr>
            <w:tcW w:w="1550" w:type="dxa"/>
            <w:tcBorders>
              <w:top w:val="single" w:sz="8" w:space="0" w:color="000000"/>
              <w:left w:val="single" w:sz="4" w:space="0" w:color="auto"/>
              <w:bottom w:val="single" w:sz="8" w:space="0" w:color="000000"/>
              <w:right w:val="single" w:sz="8" w:space="0" w:color="000000"/>
            </w:tcBorders>
          </w:tcPr>
          <w:p w14:paraId="41863643" w14:textId="77777777" w:rsidR="00007A0E" w:rsidRPr="004267B1" w:rsidRDefault="00007A0E" w:rsidP="00EF4FAC">
            <w:pPr>
              <w:pStyle w:val="Default"/>
              <w:jc w:val="center"/>
              <w:rPr>
                <w:rFonts w:ascii="Arial" w:hAnsi="Arial" w:cs="Arial"/>
                <w:sz w:val="20"/>
                <w:szCs w:val="20"/>
              </w:rPr>
            </w:pPr>
            <w:r w:rsidRPr="004267B1">
              <w:rPr>
                <w:rFonts w:ascii="Arial" w:hAnsi="Arial" w:cs="Arial"/>
                <w:sz w:val="20"/>
                <w:szCs w:val="20"/>
              </w:rPr>
              <w:t xml:space="preserve">Głos </w:t>
            </w:r>
          </w:p>
          <w:p w14:paraId="54DC8BB2" w14:textId="77777777" w:rsidR="00007A0E" w:rsidRPr="004267B1" w:rsidRDefault="00007A0E" w:rsidP="00EF4FAC">
            <w:pPr>
              <w:pStyle w:val="Default"/>
              <w:jc w:val="center"/>
              <w:rPr>
                <w:rFonts w:ascii="Arial" w:hAnsi="Arial" w:cs="Arial"/>
                <w:sz w:val="20"/>
                <w:szCs w:val="20"/>
              </w:rPr>
            </w:pPr>
            <w:r w:rsidRPr="004267B1">
              <w:rPr>
                <w:rFonts w:ascii="Arial" w:hAnsi="Arial" w:cs="Arial"/>
                <w:sz w:val="20"/>
                <w:szCs w:val="20"/>
              </w:rPr>
              <w:t xml:space="preserve">„za” </w:t>
            </w:r>
          </w:p>
        </w:tc>
        <w:tc>
          <w:tcPr>
            <w:tcW w:w="1723" w:type="dxa"/>
            <w:tcBorders>
              <w:top w:val="single" w:sz="8" w:space="0" w:color="000000"/>
              <w:left w:val="single" w:sz="8" w:space="0" w:color="000000"/>
              <w:bottom w:val="single" w:sz="8" w:space="0" w:color="000000"/>
              <w:right w:val="single" w:sz="4" w:space="0" w:color="auto"/>
            </w:tcBorders>
          </w:tcPr>
          <w:p w14:paraId="2BE7FFF6" w14:textId="77777777" w:rsidR="00007A0E" w:rsidRPr="004267B1" w:rsidRDefault="00007A0E" w:rsidP="00EF4FAC">
            <w:pPr>
              <w:pStyle w:val="Default"/>
              <w:jc w:val="center"/>
              <w:rPr>
                <w:rFonts w:ascii="Arial" w:hAnsi="Arial" w:cs="Arial"/>
                <w:sz w:val="20"/>
                <w:szCs w:val="20"/>
              </w:rPr>
            </w:pPr>
            <w:r w:rsidRPr="004267B1">
              <w:rPr>
                <w:rFonts w:ascii="Arial" w:hAnsi="Arial" w:cs="Arial"/>
                <w:sz w:val="20"/>
                <w:szCs w:val="20"/>
              </w:rPr>
              <w:t xml:space="preserve">Głos </w:t>
            </w:r>
          </w:p>
          <w:p w14:paraId="7E53411A" w14:textId="77777777" w:rsidR="00007A0E" w:rsidRPr="004267B1" w:rsidRDefault="00007A0E" w:rsidP="00EF4FAC">
            <w:pPr>
              <w:pStyle w:val="Default"/>
              <w:jc w:val="center"/>
              <w:rPr>
                <w:rFonts w:ascii="Arial" w:hAnsi="Arial" w:cs="Arial"/>
                <w:sz w:val="20"/>
                <w:szCs w:val="20"/>
              </w:rPr>
            </w:pPr>
            <w:r w:rsidRPr="004267B1">
              <w:rPr>
                <w:rFonts w:ascii="Arial" w:hAnsi="Arial" w:cs="Arial"/>
                <w:sz w:val="20"/>
                <w:szCs w:val="20"/>
              </w:rPr>
              <w:t xml:space="preserve">„przeciw” </w:t>
            </w:r>
          </w:p>
        </w:tc>
        <w:tc>
          <w:tcPr>
            <w:tcW w:w="2158" w:type="dxa"/>
            <w:tcBorders>
              <w:top w:val="single" w:sz="8" w:space="0" w:color="000000"/>
              <w:left w:val="single" w:sz="4" w:space="0" w:color="auto"/>
              <w:bottom w:val="single" w:sz="8" w:space="0" w:color="000000"/>
              <w:right w:val="single" w:sz="4" w:space="0" w:color="auto"/>
            </w:tcBorders>
          </w:tcPr>
          <w:p w14:paraId="5AF58040" w14:textId="77777777" w:rsidR="00007A0E" w:rsidRPr="004267B1" w:rsidRDefault="00007A0E" w:rsidP="00EF4FAC">
            <w:pPr>
              <w:pStyle w:val="Default"/>
              <w:jc w:val="center"/>
              <w:rPr>
                <w:rFonts w:ascii="Arial" w:hAnsi="Arial" w:cs="Arial"/>
                <w:sz w:val="20"/>
                <w:szCs w:val="20"/>
              </w:rPr>
            </w:pPr>
            <w:r w:rsidRPr="004267B1">
              <w:rPr>
                <w:rFonts w:ascii="Arial" w:hAnsi="Arial" w:cs="Arial"/>
                <w:sz w:val="20"/>
                <w:szCs w:val="20"/>
              </w:rPr>
              <w:t xml:space="preserve">Głos „wstrzymuję się” </w:t>
            </w:r>
          </w:p>
        </w:tc>
        <w:tc>
          <w:tcPr>
            <w:tcW w:w="2849" w:type="dxa"/>
            <w:tcBorders>
              <w:top w:val="single" w:sz="8" w:space="0" w:color="000000"/>
              <w:left w:val="single" w:sz="4" w:space="0" w:color="auto"/>
              <w:bottom w:val="single" w:sz="8" w:space="0" w:color="000000"/>
              <w:right w:val="single" w:sz="4" w:space="0" w:color="auto"/>
            </w:tcBorders>
          </w:tcPr>
          <w:p w14:paraId="1745F031" w14:textId="77777777" w:rsidR="00007A0E" w:rsidRPr="004267B1" w:rsidRDefault="00007A0E" w:rsidP="00EF4FAC">
            <w:pPr>
              <w:pStyle w:val="Default"/>
              <w:jc w:val="center"/>
              <w:rPr>
                <w:rFonts w:ascii="Arial" w:hAnsi="Arial" w:cs="Arial"/>
                <w:sz w:val="20"/>
                <w:szCs w:val="20"/>
              </w:rPr>
            </w:pPr>
            <w:r w:rsidRPr="004267B1">
              <w:rPr>
                <w:rFonts w:ascii="Arial" w:hAnsi="Arial" w:cs="Arial"/>
                <w:sz w:val="20"/>
                <w:szCs w:val="20"/>
              </w:rPr>
              <w:t xml:space="preserve">Żądanie zaprotokołowania sprzeciwu do uchwały </w:t>
            </w:r>
          </w:p>
        </w:tc>
        <w:tc>
          <w:tcPr>
            <w:tcW w:w="1832" w:type="dxa"/>
            <w:tcBorders>
              <w:top w:val="single" w:sz="8" w:space="0" w:color="000000"/>
              <w:left w:val="single" w:sz="4" w:space="0" w:color="auto"/>
              <w:bottom w:val="single" w:sz="8" w:space="0" w:color="000000"/>
              <w:right w:val="single" w:sz="8" w:space="0" w:color="000000"/>
            </w:tcBorders>
          </w:tcPr>
          <w:p w14:paraId="711C5294" w14:textId="77777777" w:rsidR="00007A0E" w:rsidRPr="004267B1" w:rsidRDefault="00007A0E" w:rsidP="00EF4FAC">
            <w:pPr>
              <w:pStyle w:val="Default"/>
              <w:jc w:val="center"/>
              <w:rPr>
                <w:rFonts w:ascii="Arial" w:hAnsi="Arial" w:cs="Arial"/>
                <w:sz w:val="20"/>
                <w:szCs w:val="20"/>
              </w:rPr>
            </w:pPr>
            <w:r w:rsidRPr="004267B1">
              <w:rPr>
                <w:rFonts w:ascii="Arial" w:hAnsi="Arial" w:cs="Arial"/>
                <w:sz w:val="20"/>
                <w:szCs w:val="20"/>
              </w:rPr>
              <w:t xml:space="preserve">Inne </w:t>
            </w:r>
          </w:p>
        </w:tc>
      </w:tr>
      <w:tr w:rsidR="00007A0E" w:rsidRPr="004267B1" w14:paraId="0F30DD75" w14:textId="77777777" w:rsidTr="00EF4FAC">
        <w:trPr>
          <w:trHeight w:val="952"/>
        </w:trPr>
        <w:tc>
          <w:tcPr>
            <w:tcW w:w="1550" w:type="dxa"/>
            <w:tcBorders>
              <w:top w:val="single" w:sz="8" w:space="0" w:color="000000"/>
              <w:left w:val="single" w:sz="4" w:space="0" w:color="auto"/>
              <w:bottom w:val="single" w:sz="8" w:space="0" w:color="000000"/>
              <w:right w:val="single" w:sz="4" w:space="0" w:color="auto"/>
            </w:tcBorders>
          </w:tcPr>
          <w:p w14:paraId="114626B2" w14:textId="77777777" w:rsidR="00007A0E" w:rsidRPr="004267B1" w:rsidRDefault="00007A0E" w:rsidP="00EF4FAC">
            <w:pPr>
              <w:rPr>
                <w:rFonts w:ascii="Arial" w:hAnsi="Arial" w:cs="Arial"/>
                <w:color w:val="000000"/>
                <w:sz w:val="20"/>
                <w:szCs w:val="20"/>
              </w:rPr>
            </w:pPr>
          </w:p>
          <w:p w14:paraId="4B472AEB" w14:textId="77777777" w:rsidR="00007A0E" w:rsidRPr="004267B1" w:rsidRDefault="00007A0E" w:rsidP="00EF4FAC">
            <w:pPr>
              <w:rPr>
                <w:rFonts w:ascii="Arial" w:hAnsi="Arial" w:cs="Arial"/>
                <w:color w:val="000000"/>
                <w:sz w:val="20"/>
                <w:szCs w:val="20"/>
              </w:rPr>
            </w:pPr>
          </w:p>
          <w:p w14:paraId="04465251" w14:textId="77777777" w:rsidR="00007A0E" w:rsidRPr="004267B1" w:rsidRDefault="00007A0E" w:rsidP="00EF4FAC">
            <w:pPr>
              <w:pStyle w:val="Default1"/>
              <w:rPr>
                <w:rFonts w:ascii="Arial" w:hAnsi="Arial" w:cs="Arial"/>
                <w:color w:val="000000"/>
                <w:sz w:val="20"/>
                <w:szCs w:val="20"/>
              </w:rPr>
            </w:pPr>
          </w:p>
        </w:tc>
        <w:tc>
          <w:tcPr>
            <w:tcW w:w="1723" w:type="dxa"/>
            <w:tcBorders>
              <w:top w:val="single" w:sz="8" w:space="0" w:color="000000"/>
              <w:left w:val="single" w:sz="4" w:space="0" w:color="auto"/>
              <w:bottom w:val="single" w:sz="8" w:space="0" w:color="000000"/>
              <w:right w:val="single" w:sz="4" w:space="0" w:color="auto"/>
            </w:tcBorders>
          </w:tcPr>
          <w:p w14:paraId="18D091D8" w14:textId="77777777" w:rsidR="00007A0E" w:rsidRPr="004267B1" w:rsidRDefault="00007A0E" w:rsidP="00EF4FAC">
            <w:pPr>
              <w:rPr>
                <w:rFonts w:ascii="Arial" w:hAnsi="Arial" w:cs="Arial"/>
                <w:color w:val="000000"/>
                <w:sz w:val="20"/>
                <w:szCs w:val="20"/>
              </w:rPr>
            </w:pPr>
          </w:p>
          <w:p w14:paraId="1477C996" w14:textId="77777777" w:rsidR="00007A0E" w:rsidRPr="004267B1" w:rsidRDefault="00007A0E" w:rsidP="00EF4FAC">
            <w:pPr>
              <w:rPr>
                <w:rFonts w:ascii="Arial" w:hAnsi="Arial" w:cs="Arial"/>
                <w:color w:val="000000"/>
                <w:sz w:val="20"/>
                <w:szCs w:val="20"/>
              </w:rPr>
            </w:pPr>
          </w:p>
          <w:p w14:paraId="527D4939" w14:textId="77777777" w:rsidR="00007A0E" w:rsidRPr="004267B1" w:rsidRDefault="00007A0E" w:rsidP="00EF4FAC">
            <w:pPr>
              <w:pStyle w:val="Default1"/>
              <w:rPr>
                <w:rFonts w:ascii="Arial" w:hAnsi="Arial" w:cs="Arial"/>
                <w:color w:val="000000"/>
                <w:sz w:val="20"/>
                <w:szCs w:val="20"/>
              </w:rPr>
            </w:pPr>
          </w:p>
        </w:tc>
        <w:tc>
          <w:tcPr>
            <w:tcW w:w="2158" w:type="dxa"/>
            <w:tcBorders>
              <w:top w:val="single" w:sz="8" w:space="0" w:color="000000"/>
              <w:left w:val="single" w:sz="4" w:space="0" w:color="auto"/>
              <w:bottom w:val="single" w:sz="8" w:space="0" w:color="000000"/>
              <w:right w:val="single" w:sz="4" w:space="0" w:color="auto"/>
            </w:tcBorders>
          </w:tcPr>
          <w:p w14:paraId="2B6EDF5B" w14:textId="77777777" w:rsidR="00007A0E" w:rsidRPr="004267B1" w:rsidRDefault="00007A0E" w:rsidP="00EF4FAC">
            <w:pPr>
              <w:rPr>
                <w:rFonts w:ascii="Arial" w:hAnsi="Arial" w:cs="Arial"/>
                <w:color w:val="000000"/>
                <w:sz w:val="20"/>
                <w:szCs w:val="20"/>
              </w:rPr>
            </w:pPr>
          </w:p>
          <w:p w14:paraId="577B831E" w14:textId="77777777" w:rsidR="00007A0E" w:rsidRPr="004267B1" w:rsidRDefault="00007A0E" w:rsidP="00EF4FAC">
            <w:pPr>
              <w:rPr>
                <w:rFonts w:ascii="Arial" w:hAnsi="Arial" w:cs="Arial"/>
                <w:color w:val="000000"/>
                <w:sz w:val="20"/>
                <w:szCs w:val="20"/>
              </w:rPr>
            </w:pPr>
          </w:p>
          <w:p w14:paraId="386206AB" w14:textId="77777777" w:rsidR="00007A0E" w:rsidRPr="004267B1" w:rsidRDefault="00007A0E" w:rsidP="00EF4FAC">
            <w:pPr>
              <w:pStyle w:val="Default1"/>
              <w:rPr>
                <w:rFonts w:ascii="Arial" w:hAnsi="Arial" w:cs="Arial"/>
                <w:color w:val="000000"/>
                <w:sz w:val="20"/>
                <w:szCs w:val="20"/>
              </w:rPr>
            </w:pPr>
          </w:p>
        </w:tc>
        <w:tc>
          <w:tcPr>
            <w:tcW w:w="2849" w:type="dxa"/>
            <w:tcBorders>
              <w:top w:val="single" w:sz="8" w:space="0" w:color="000000"/>
              <w:left w:val="single" w:sz="4" w:space="0" w:color="auto"/>
              <w:bottom w:val="single" w:sz="8" w:space="0" w:color="000000"/>
              <w:right w:val="single" w:sz="4" w:space="0" w:color="auto"/>
            </w:tcBorders>
          </w:tcPr>
          <w:p w14:paraId="23A68FC3" w14:textId="77777777" w:rsidR="00007A0E" w:rsidRPr="004267B1" w:rsidRDefault="00007A0E" w:rsidP="00EF4FAC">
            <w:pPr>
              <w:rPr>
                <w:rFonts w:ascii="Arial" w:hAnsi="Arial" w:cs="Arial"/>
                <w:color w:val="000000"/>
                <w:sz w:val="20"/>
                <w:szCs w:val="20"/>
              </w:rPr>
            </w:pPr>
          </w:p>
          <w:p w14:paraId="47E5E3D0" w14:textId="77777777" w:rsidR="00007A0E" w:rsidRPr="004267B1" w:rsidRDefault="00007A0E" w:rsidP="00EF4FAC">
            <w:pPr>
              <w:rPr>
                <w:rFonts w:ascii="Arial" w:hAnsi="Arial" w:cs="Arial"/>
                <w:color w:val="000000"/>
                <w:sz w:val="20"/>
                <w:szCs w:val="20"/>
              </w:rPr>
            </w:pPr>
          </w:p>
          <w:p w14:paraId="59617056" w14:textId="77777777" w:rsidR="00007A0E" w:rsidRPr="004267B1" w:rsidRDefault="00007A0E" w:rsidP="00EF4FAC">
            <w:pPr>
              <w:pStyle w:val="Default1"/>
              <w:rPr>
                <w:rFonts w:ascii="Arial" w:hAnsi="Arial" w:cs="Arial"/>
                <w:color w:val="000000"/>
                <w:sz w:val="20"/>
                <w:szCs w:val="20"/>
              </w:rPr>
            </w:pPr>
          </w:p>
        </w:tc>
        <w:tc>
          <w:tcPr>
            <w:tcW w:w="1832" w:type="dxa"/>
            <w:tcBorders>
              <w:top w:val="single" w:sz="8" w:space="0" w:color="000000"/>
              <w:left w:val="single" w:sz="4" w:space="0" w:color="auto"/>
              <w:bottom w:val="single" w:sz="8" w:space="0" w:color="000000"/>
              <w:right w:val="single" w:sz="8" w:space="0" w:color="000000"/>
            </w:tcBorders>
          </w:tcPr>
          <w:p w14:paraId="0A1F81EA" w14:textId="77777777" w:rsidR="00007A0E" w:rsidRPr="004267B1" w:rsidRDefault="00007A0E" w:rsidP="00EF4FAC">
            <w:pPr>
              <w:rPr>
                <w:rFonts w:ascii="Arial" w:hAnsi="Arial" w:cs="Arial"/>
                <w:color w:val="000000"/>
                <w:sz w:val="20"/>
                <w:szCs w:val="20"/>
              </w:rPr>
            </w:pPr>
          </w:p>
          <w:p w14:paraId="75C7AC58" w14:textId="77777777" w:rsidR="00007A0E" w:rsidRPr="004267B1" w:rsidRDefault="00007A0E" w:rsidP="00EF4FAC">
            <w:pPr>
              <w:rPr>
                <w:rFonts w:ascii="Arial" w:hAnsi="Arial" w:cs="Arial"/>
                <w:color w:val="000000"/>
                <w:sz w:val="20"/>
                <w:szCs w:val="20"/>
              </w:rPr>
            </w:pPr>
          </w:p>
          <w:p w14:paraId="082BB0F8" w14:textId="77777777" w:rsidR="00007A0E" w:rsidRPr="004267B1" w:rsidRDefault="00007A0E" w:rsidP="00EF4FAC">
            <w:pPr>
              <w:pStyle w:val="Default1"/>
              <w:rPr>
                <w:rFonts w:ascii="Arial" w:hAnsi="Arial" w:cs="Arial"/>
                <w:color w:val="000000"/>
                <w:sz w:val="20"/>
                <w:szCs w:val="20"/>
              </w:rPr>
            </w:pPr>
          </w:p>
        </w:tc>
      </w:tr>
    </w:tbl>
    <w:p w14:paraId="3221BD69" w14:textId="77777777" w:rsidR="00007A0E" w:rsidRDefault="00007A0E" w:rsidP="00823316">
      <w:pPr>
        <w:spacing w:after="0" w:line="276" w:lineRule="auto"/>
        <w:jc w:val="center"/>
        <w:rPr>
          <w:rFonts w:ascii="Arial" w:hAnsi="Arial" w:cs="Arial"/>
          <w:b/>
        </w:rPr>
      </w:pPr>
    </w:p>
    <w:p w14:paraId="7860563F" w14:textId="77777777" w:rsidR="00007A0E" w:rsidRDefault="00007A0E" w:rsidP="00823316">
      <w:pPr>
        <w:spacing w:after="0" w:line="276" w:lineRule="auto"/>
        <w:jc w:val="center"/>
        <w:rPr>
          <w:rFonts w:ascii="Arial" w:hAnsi="Arial" w:cs="Arial"/>
          <w:b/>
        </w:rPr>
      </w:pPr>
    </w:p>
    <w:p w14:paraId="10E5DC26" w14:textId="77777777" w:rsidR="00007A0E" w:rsidRDefault="00007A0E" w:rsidP="00823316">
      <w:pPr>
        <w:spacing w:after="0" w:line="276" w:lineRule="auto"/>
        <w:jc w:val="center"/>
        <w:rPr>
          <w:rFonts w:ascii="Arial" w:hAnsi="Arial" w:cs="Arial"/>
          <w:b/>
        </w:rPr>
      </w:pPr>
    </w:p>
    <w:p w14:paraId="469EB4DB" w14:textId="77777777" w:rsidR="00007A0E" w:rsidRDefault="00007A0E" w:rsidP="00823316">
      <w:pPr>
        <w:spacing w:after="0" w:line="276" w:lineRule="auto"/>
        <w:jc w:val="center"/>
        <w:rPr>
          <w:rFonts w:ascii="Arial" w:hAnsi="Arial" w:cs="Arial"/>
          <w:b/>
        </w:rPr>
      </w:pPr>
    </w:p>
    <w:p w14:paraId="2B74EF27" w14:textId="77777777" w:rsidR="00007A0E" w:rsidRDefault="00007A0E" w:rsidP="00823316">
      <w:pPr>
        <w:spacing w:after="0" w:line="276" w:lineRule="auto"/>
        <w:jc w:val="center"/>
        <w:rPr>
          <w:rFonts w:ascii="Arial" w:hAnsi="Arial" w:cs="Arial"/>
          <w:b/>
        </w:rPr>
      </w:pPr>
    </w:p>
    <w:p w14:paraId="76C0C65C" w14:textId="77777777" w:rsidR="00007A0E" w:rsidRDefault="00007A0E" w:rsidP="00823316">
      <w:pPr>
        <w:spacing w:after="0" w:line="276" w:lineRule="auto"/>
        <w:jc w:val="center"/>
        <w:rPr>
          <w:rFonts w:ascii="Arial" w:hAnsi="Arial" w:cs="Arial"/>
          <w:b/>
        </w:rPr>
      </w:pPr>
    </w:p>
    <w:p w14:paraId="35313E77" w14:textId="77777777" w:rsidR="00007A0E" w:rsidRDefault="00007A0E" w:rsidP="00823316">
      <w:pPr>
        <w:spacing w:after="0" w:line="276" w:lineRule="auto"/>
        <w:jc w:val="center"/>
        <w:rPr>
          <w:rFonts w:ascii="Arial" w:hAnsi="Arial" w:cs="Arial"/>
          <w:b/>
        </w:rPr>
      </w:pPr>
    </w:p>
    <w:p w14:paraId="61967C9E" w14:textId="77777777" w:rsidR="00007A0E" w:rsidRDefault="00007A0E" w:rsidP="00823316">
      <w:pPr>
        <w:spacing w:after="0" w:line="276" w:lineRule="auto"/>
        <w:jc w:val="center"/>
        <w:rPr>
          <w:rFonts w:ascii="Arial" w:hAnsi="Arial" w:cs="Arial"/>
          <w:b/>
        </w:rPr>
      </w:pPr>
    </w:p>
    <w:p w14:paraId="2293A041" w14:textId="77777777" w:rsidR="00007A0E" w:rsidRDefault="00007A0E" w:rsidP="00823316">
      <w:pPr>
        <w:spacing w:after="0" w:line="276" w:lineRule="auto"/>
        <w:jc w:val="center"/>
        <w:rPr>
          <w:rFonts w:ascii="Arial" w:hAnsi="Arial" w:cs="Arial"/>
          <w:b/>
        </w:rPr>
      </w:pPr>
    </w:p>
    <w:p w14:paraId="4B73009A" w14:textId="77777777" w:rsidR="00007A0E" w:rsidRDefault="00007A0E" w:rsidP="00823316">
      <w:pPr>
        <w:spacing w:after="0" w:line="276" w:lineRule="auto"/>
        <w:jc w:val="center"/>
        <w:rPr>
          <w:rFonts w:ascii="Arial" w:hAnsi="Arial" w:cs="Arial"/>
          <w:b/>
        </w:rPr>
      </w:pPr>
    </w:p>
    <w:p w14:paraId="72ADD2CC" w14:textId="77777777" w:rsidR="00007A0E" w:rsidRDefault="00007A0E" w:rsidP="00823316">
      <w:pPr>
        <w:spacing w:after="0" w:line="276" w:lineRule="auto"/>
        <w:jc w:val="center"/>
        <w:rPr>
          <w:rFonts w:ascii="Arial" w:hAnsi="Arial" w:cs="Arial"/>
          <w:b/>
        </w:rPr>
      </w:pPr>
    </w:p>
    <w:p w14:paraId="7DF75C90" w14:textId="77777777" w:rsidR="00007A0E" w:rsidRDefault="00007A0E" w:rsidP="00823316">
      <w:pPr>
        <w:spacing w:after="0" w:line="276" w:lineRule="auto"/>
        <w:jc w:val="center"/>
        <w:rPr>
          <w:rFonts w:ascii="Arial" w:hAnsi="Arial" w:cs="Arial"/>
          <w:b/>
        </w:rPr>
      </w:pPr>
    </w:p>
    <w:p w14:paraId="4158CA75" w14:textId="77777777" w:rsidR="00007A0E" w:rsidRDefault="00007A0E" w:rsidP="00823316">
      <w:pPr>
        <w:spacing w:after="0" w:line="276" w:lineRule="auto"/>
        <w:jc w:val="center"/>
        <w:rPr>
          <w:rFonts w:ascii="Arial" w:hAnsi="Arial" w:cs="Arial"/>
          <w:b/>
        </w:rPr>
      </w:pPr>
    </w:p>
    <w:p w14:paraId="0ABBC7CE" w14:textId="77777777" w:rsidR="00007A0E" w:rsidRDefault="00007A0E" w:rsidP="00823316">
      <w:pPr>
        <w:spacing w:after="0" w:line="276" w:lineRule="auto"/>
        <w:jc w:val="center"/>
        <w:rPr>
          <w:rFonts w:ascii="Arial" w:hAnsi="Arial" w:cs="Arial"/>
          <w:b/>
        </w:rPr>
      </w:pPr>
    </w:p>
    <w:p w14:paraId="7CCA5703" w14:textId="77777777" w:rsidR="00007A0E" w:rsidRDefault="00007A0E" w:rsidP="00823316">
      <w:pPr>
        <w:spacing w:after="0" w:line="276" w:lineRule="auto"/>
        <w:jc w:val="center"/>
        <w:rPr>
          <w:rFonts w:ascii="Arial" w:hAnsi="Arial" w:cs="Arial"/>
          <w:b/>
        </w:rPr>
      </w:pPr>
    </w:p>
    <w:p w14:paraId="330F519D" w14:textId="77777777" w:rsidR="00007A0E" w:rsidRDefault="00007A0E" w:rsidP="00823316">
      <w:pPr>
        <w:spacing w:after="0" w:line="276" w:lineRule="auto"/>
        <w:jc w:val="center"/>
        <w:rPr>
          <w:rFonts w:ascii="Arial" w:hAnsi="Arial" w:cs="Arial"/>
          <w:b/>
        </w:rPr>
      </w:pPr>
    </w:p>
    <w:p w14:paraId="312B6B0D" w14:textId="77777777" w:rsidR="00007A0E" w:rsidRDefault="00007A0E" w:rsidP="00823316">
      <w:pPr>
        <w:spacing w:after="0" w:line="276" w:lineRule="auto"/>
        <w:jc w:val="center"/>
        <w:rPr>
          <w:rFonts w:ascii="Arial" w:hAnsi="Arial" w:cs="Arial"/>
          <w:b/>
        </w:rPr>
      </w:pPr>
    </w:p>
    <w:p w14:paraId="1CBBA933" w14:textId="77777777" w:rsidR="00007A0E" w:rsidRDefault="00007A0E" w:rsidP="00823316">
      <w:pPr>
        <w:spacing w:after="0" w:line="276" w:lineRule="auto"/>
        <w:jc w:val="center"/>
        <w:rPr>
          <w:rFonts w:ascii="Arial" w:hAnsi="Arial" w:cs="Arial"/>
          <w:b/>
        </w:rPr>
      </w:pPr>
    </w:p>
    <w:p w14:paraId="28FF5CA4" w14:textId="77777777" w:rsidR="00007A0E" w:rsidRDefault="00007A0E" w:rsidP="00823316">
      <w:pPr>
        <w:spacing w:after="0" w:line="276" w:lineRule="auto"/>
        <w:jc w:val="center"/>
        <w:rPr>
          <w:rFonts w:ascii="Arial" w:hAnsi="Arial" w:cs="Arial"/>
          <w:b/>
        </w:rPr>
      </w:pPr>
    </w:p>
    <w:p w14:paraId="5D7D5B83" w14:textId="77777777" w:rsidR="00007A0E" w:rsidRDefault="00007A0E" w:rsidP="00823316">
      <w:pPr>
        <w:spacing w:after="0" w:line="276" w:lineRule="auto"/>
        <w:jc w:val="center"/>
        <w:rPr>
          <w:rFonts w:ascii="Arial" w:hAnsi="Arial" w:cs="Arial"/>
          <w:b/>
        </w:rPr>
      </w:pPr>
    </w:p>
    <w:p w14:paraId="23B88DC0" w14:textId="77777777" w:rsidR="00007A0E" w:rsidRDefault="00007A0E" w:rsidP="00823316">
      <w:pPr>
        <w:spacing w:after="0" w:line="276" w:lineRule="auto"/>
        <w:jc w:val="center"/>
        <w:rPr>
          <w:rFonts w:ascii="Arial" w:hAnsi="Arial" w:cs="Arial"/>
          <w:b/>
        </w:rPr>
      </w:pPr>
    </w:p>
    <w:p w14:paraId="24F5F4E0" w14:textId="77777777" w:rsidR="00007A0E" w:rsidRDefault="00007A0E" w:rsidP="00823316">
      <w:pPr>
        <w:spacing w:after="0" w:line="276" w:lineRule="auto"/>
        <w:jc w:val="center"/>
        <w:rPr>
          <w:rFonts w:ascii="Arial" w:hAnsi="Arial" w:cs="Arial"/>
          <w:b/>
        </w:rPr>
      </w:pPr>
    </w:p>
    <w:p w14:paraId="02B31E13" w14:textId="77777777" w:rsidR="00007A0E" w:rsidRDefault="00007A0E" w:rsidP="00823316">
      <w:pPr>
        <w:spacing w:after="0" w:line="276" w:lineRule="auto"/>
        <w:jc w:val="center"/>
        <w:rPr>
          <w:rFonts w:ascii="Arial" w:hAnsi="Arial" w:cs="Arial"/>
          <w:b/>
        </w:rPr>
      </w:pPr>
    </w:p>
    <w:p w14:paraId="7AF314B0" w14:textId="77777777" w:rsidR="00007A0E" w:rsidRDefault="00007A0E" w:rsidP="00823316">
      <w:pPr>
        <w:spacing w:after="0" w:line="276" w:lineRule="auto"/>
        <w:jc w:val="center"/>
        <w:rPr>
          <w:rFonts w:ascii="Arial" w:hAnsi="Arial" w:cs="Arial"/>
          <w:b/>
        </w:rPr>
      </w:pPr>
    </w:p>
    <w:p w14:paraId="397B7F34" w14:textId="77777777" w:rsidR="00007A0E" w:rsidRDefault="00007A0E" w:rsidP="00823316">
      <w:pPr>
        <w:spacing w:after="0" w:line="276" w:lineRule="auto"/>
        <w:jc w:val="center"/>
        <w:rPr>
          <w:rFonts w:ascii="Arial" w:hAnsi="Arial" w:cs="Arial"/>
          <w:b/>
        </w:rPr>
      </w:pPr>
    </w:p>
    <w:p w14:paraId="12F93441" w14:textId="77777777" w:rsidR="00007A0E" w:rsidRDefault="00007A0E" w:rsidP="00823316">
      <w:pPr>
        <w:spacing w:after="0" w:line="276" w:lineRule="auto"/>
        <w:jc w:val="center"/>
        <w:rPr>
          <w:rFonts w:ascii="Arial" w:hAnsi="Arial" w:cs="Arial"/>
          <w:b/>
        </w:rPr>
      </w:pPr>
    </w:p>
    <w:p w14:paraId="1F3830F6" w14:textId="51CBD00C" w:rsidR="00B83D14" w:rsidRPr="00823316" w:rsidRDefault="00B83D14" w:rsidP="00823316">
      <w:pPr>
        <w:spacing w:after="0" w:line="276" w:lineRule="auto"/>
        <w:jc w:val="center"/>
        <w:rPr>
          <w:rFonts w:ascii="Arial" w:hAnsi="Arial" w:cs="Arial"/>
        </w:rPr>
      </w:pPr>
      <w:r w:rsidRPr="00823316">
        <w:rPr>
          <w:rFonts w:ascii="Arial" w:hAnsi="Arial" w:cs="Arial"/>
          <w:b/>
        </w:rPr>
        <w:lastRenderedPageBreak/>
        <w:t>UCHWAŁA nr 2</w:t>
      </w:r>
    </w:p>
    <w:p w14:paraId="49BB0F9B" w14:textId="77777777" w:rsidR="00B83D14" w:rsidRPr="00823316" w:rsidRDefault="00B83D14" w:rsidP="00823316">
      <w:pPr>
        <w:spacing w:after="0" w:line="276" w:lineRule="auto"/>
        <w:jc w:val="center"/>
        <w:rPr>
          <w:rFonts w:ascii="Arial" w:hAnsi="Arial" w:cs="Arial"/>
          <w:b/>
        </w:rPr>
      </w:pPr>
      <w:r w:rsidRPr="00823316">
        <w:rPr>
          <w:rFonts w:ascii="Arial" w:hAnsi="Arial" w:cs="Arial"/>
          <w:b/>
        </w:rPr>
        <w:t>Nadzwyczajnego Walnego Zgromadzenia Nadzorczej</w:t>
      </w:r>
      <w:r w:rsidRPr="00823316">
        <w:rPr>
          <w:rFonts w:ascii="Arial" w:hAnsi="Arial" w:cs="Arial"/>
          <w:b/>
        </w:rPr>
        <w:br/>
        <w:t>Trakcja S.A.</w:t>
      </w:r>
    </w:p>
    <w:p w14:paraId="285276AA" w14:textId="7ECBDDFD" w:rsidR="00B83D14" w:rsidRPr="00823316" w:rsidRDefault="00B83D14" w:rsidP="00823316">
      <w:pPr>
        <w:spacing w:after="0" w:line="276" w:lineRule="auto"/>
        <w:jc w:val="center"/>
        <w:rPr>
          <w:rFonts w:ascii="Arial" w:hAnsi="Arial" w:cs="Arial"/>
          <w:b/>
        </w:rPr>
      </w:pPr>
      <w:r w:rsidRPr="00823316">
        <w:rPr>
          <w:rFonts w:ascii="Arial" w:hAnsi="Arial" w:cs="Arial"/>
          <w:b/>
        </w:rPr>
        <w:t>z dnia … 2023 r.</w:t>
      </w:r>
    </w:p>
    <w:p w14:paraId="7E9F2AED" w14:textId="7ADACA19" w:rsidR="00B83D14" w:rsidRPr="00823316" w:rsidRDefault="00B83D14" w:rsidP="00823316">
      <w:pPr>
        <w:spacing w:after="0" w:line="276" w:lineRule="auto"/>
        <w:jc w:val="center"/>
        <w:rPr>
          <w:rFonts w:ascii="Arial" w:hAnsi="Arial" w:cs="Arial"/>
          <w:b/>
        </w:rPr>
      </w:pPr>
      <w:r w:rsidRPr="00823316">
        <w:rPr>
          <w:rFonts w:ascii="Arial" w:hAnsi="Arial" w:cs="Arial"/>
          <w:b/>
        </w:rPr>
        <w:t>w sprawie przyjęcia porządku obrad Nadzwyczajnego Walnego Zgromadzenia</w:t>
      </w:r>
    </w:p>
    <w:p w14:paraId="607F39F4" w14:textId="0BDF3510" w:rsidR="00B83D14" w:rsidRPr="00823316" w:rsidRDefault="00B83D14" w:rsidP="00823316">
      <w:pPr>
        <w:spacing w:after="0" w:line="276" w:lineRule="auto"/>
        <w:jc w:val="center"/>
        <w:rPr>
          <w:rFonts w:ascii="Arial" w:hAnsi="Arial" w:cs="Arial"/>
          <w:b/>
        </w:rPr>
      </w:pPr>
    </w:p>
    <w:p w14:paraId="0D035E1D" w14:textId="1017415A" w:rsidR="00B83D14" w:rsidRPr="00823316" w:rsidRDefault="00B83D14" w:rsidP="00823316">
      <w:pPr>
        <w:spacing w:after="0" w:line="276" w:lineRule="auto"/>
        <w:jc w:val="center"/>
        <w:rPr>
          <w:rFonts w:ascii="Arial" w:hAnsi="Arial" w:cs="Arial"/>
          <w:b/>
        </w:rPr>
      </w:pPr>
      <w:r w:rsidRPr="00823316">
        <w:rPr>
          <w:rFonts w:ascii="Arial" w:hAnsi="Arial" w:cs="Arial"/>
          <w:b/>
        </w:rPr>
        <w:t>§ 1</w:t>
      </w:r>
    </w:p>
    <w:p w14:paraId="02438204" w14:textId="77777777" w:rsidR="00B83D14" w:rsidRPr="00823316" w:rsidRDefault="00B83D14" w:rsidP="00823316">
      <w:pPr>
        <w:numPr>
          <w:ilvl w:val="0"/>
          <w:numId w:val="55"/>
        </w:numPr>
        <w:spacing w:after="0" w:line="276" w:lineRule="auto"/>
        <w:jc w:val="both"/>
        <w:rPr>
          <w:rFonts w:ascii="Arial" w:hAnsi="Arial" w:cs="Arial"/>
          <w:iCs/>
        </w:rPr>
      </w:pPr>
      <w:r w:rsidRPr="00823316">
        <w:rPr>
          <w:rFonts w:ascii="Arial" w:hAnsi="Arial" w:cs="Arial"/>
          <w:iCs/>
        </w:rPr>
        <w:t>Otwarcie Nadzwyczajnego Walnego Zgromadzenia;</w:t>
      </w:r>
    </w:p>
    <w:p w14:paraId="72DF9649" w14:textId="77777777" w:rsidR="00B83D14" w:rsidRPr="00823316" w:rsidRDefault="00B83D14" w:rsidP="00823316">
      <w:pPr>
        <w:numPr>
          <w:ilvl w:val="0"/>
          <w:numId w:val="55"/>
        </w:numPr>
        <w:spacing w:after="0" w:line="276" w:lineRule="auto"/>
        <w:jc w:val="both"/>
        <w:rPr>
          <w:rFonts w:ascii="Arial" w:hAnsi="Arial" w:cs="Arial"/>
          <w:iCs/>
        </w:rPr>
      </w:pPr>
      <w:r w:rsidRPr="00823316">
        <w:rPr>
          <w:rFonts w:ascii="Arial" w:hAnsi="Arial" w:cs="Arial"/>
          <w:iCs/>
        </w:rPr>
        <w:t>Wybór Przewodniczącego Nadzwyczajnego Walnego Zgromadzenia;</w:t>
      </w:r>
    </w:p>
    <w:p w14:paraId="06956FA1" w14:textId="77777777" w:rsidR="00B83D14" w:rsidRPr="00823316" w:rsidRDefault="00B83D14" w:rsidP="00823316">
      <w:pPr>
        <w:numPr>
          <w:ilvl w:val="0"/>
          <w:numId w:val="55"/>
        </w:numPr>
        <w:spacing w:after="0" w:line="276" w:lineRule="auto"/>
        <w:jc w:val="both"/>
        <w:rPr>
          <w:rFonts w:ascii="Arial" w:hAnsi="Arial" w:cs="Arial"/>
          <w:iCs/>
        </w:rPr>
      </w:pPr>
      <w:r w:rsidRPr="00823316">
        <w:rPr>
          <w:rFonts w:ascii="Arial" w:hAnsi="Arial" w:cs="Arial"/>
          <w:iCs/>
        </w:rPr>
        <w:t>Stwierdzenie prawidłowości zwołania Nadzwyczajnego Walnego Zgromadzenia i jego zdolności do podejmowania uchwał;</w:t>
      </w:r>
    </w:p>
    <w:p w14:paraId="2DE81655" w14:textId="77777777" w:rsidR="00B83D14" w:rsidRPr="00823316" w:rsidRDefault="00B83D14" w:rsidP="00823316">
      <w:pPr>
        <w:numPr>
          <w:ilvl w:val="0"/>
          <w:numId w:val="55"/>
        </w:numPr>
        <w:spacing w:after="0" w:line="276" w:lineRule="auto"/>
        <w:jc w:val="both"/>
        <w:rPr>
          <w:rFonts w:ascii="Arial" w:hAnsi="Arial" w:cs="Arial"/>
          <w:iCs/>
        </w:rPr>
      </w:pPr>
      <w:r w:rsidRPr="00823316">
        <w:rPr>
          <w:rFonts w:ascii="Arial" w:hAnsi="Arial" w:cs="Arial"/>
          <w:iCs/>
        </w:rPr>
        <w:t>Przyjęcie porządku obrad;</w:t>
      </w:r>
    </w:p>
    <w:p w14:paraId="3BAD801D" w14:textId="5D22FE60" w:rsidR="00B83D14" w:rsidRPr="00823316" w:rsidRDefault="00B83D14" w:rsidP="00823316">
      <w:pPr>
        <w:numPr>
          <w:ilvl w:val="0"/>
          <w:numId w:val="55"/>
        </w:numPr>
        <w:spacing w:after="0" w:line="276" w:lineRule="auto"/>
        <w:jc w:val="both"/>
        <w:rPr>
          <w:rFonts w:ascii="Arial" w:hAnsi="Arial" w:cs="Arial"/>
          <w:iCs/>
        </w:rPr>
      </w:pPr>
      <w:r w:rsidRPr="00823316">
        <w:rPr>
          <w:rFonts w:ascii="Arial" w:hAnsi="Arial" w:cs="Arial"/>
          <w:iCs/>
        </w:rPr>
        <w:t>Po</w:t>
      </w:r>
      <w:r w:rsidR="00FE64DC">
        <w:rPr>
          <w:rFonts w:ascii="Arial" w:hAnsi="Arial" w:cs="Arial"/>
          <w:iCs/>
        </w:rPr>
        <w:t>wzięcie</w:t>
      </w:r>
      <w:r w:rsidRPr="00823316">
        <w:rPr>
          <w:rFonts w:ascii="Arial" w:hAnsi="Arial" w:cs="Arial"/>
          <w:iCs/>
        </w:rPr>
        <w:t xml:space="preserve"> uchwały w sprawie zmiany Statutu Spółki;</w:t>
      </w:r>
    </w:p>
    <w:p w14:paraId="0A18AC15" w14:textId="6897FE0C" w:rsidR="00B83D14" w:rsidRPr="00823316" w:rsidRDefault="00B83D14" w:rsidP="00823316">
      <w:pPr>
        <w:numPr>
          <w:ilvl w:val="0"/>
          <w:numId w:val="55"/>
        </w:numPr>
        <w:spacing w:after="0" w:line="276" w:lineRule="auto"/>
        <w:jc w:val="both"/>
        <w:rPr>
          <w:rFonts w:ascii="Arial" w:hAnsi="Arial" w:cs="Arial"/>
          <w:iCs/>
        </w:rPr>
      </w:pPr>
      <w:r w:rsidRPr="00823316">
        <w:rPr>
          <w:rFonts w:ascii="Arial" w:hAnsi="Arial" w:cs="Arial"/>
          <w:iCs/>
        </w:rPr>
        <w:t>Po</w:t>
      </w:r>
      <w:r w:rsidR="00FE64DC">
        <w:rPr>
          <w:rFonts w:ascii="Arial" w:hAnsi="Arial" w:cs="Arial"/>
          <w:iCs/>
        </w:rPr>
        <w:t>wzięcie</w:t>
      </w:r>
      <w:r w:rsidRPr="00823316">
        <w:rPr>
          <w:rFonts w:ascii="Arial" w:hAnsi="Arial" w:cs="Arial"/>
          <w:iCs/>
        </w:rPr>
        <w:t xml:space="preserve"> uchwały w sprawie zmiany Polityki Wynagrodzeń dla Członków Zarządu oraz Rady Nadzorczej Trakcja S.A.;</w:t>
      </w:r>
    </w:p>
    <w:p w14:paraId="6F8E6968" w14:textId="77777777" w:rsidR="00B83D14" w:rsidRPr="00823316" w:rsidRDefault="00B83D14" w:rsidP="00823316">
      <w:pPr>
        <w:numPr>
          <w:ilvl w:val="0"/>
          <w:numId w:val="55"/>
        </w:numPr>
        <w:spacing w:after="0" w:line="276" w:lineRule="auto"/>
        <w:jc w:val="both"/>
        <w:rPr>
          <w:rFonts w:ascii="Arial" w:hAnsi="Arial" w:cs="Arial"/>
          <w:iCs/>
        </w:rPr>
      </w:pPr>
      <w:r w:rsidRPr="00823316">
        <w:rPr>
          <w:rFonts w:ascii="Arial" w:hAnsi="Arial" w:cs="Arial"/>
          <w:iCs/>
        </w:rPr>
        <w:t>Zamknięcie obrad Nadzwyczajnego Walnego Zgromadzenia.</w:t>
      </w:r>
    </w:p>
    <w:p w14:paraId="6732DE8D" w14:textId="64D20B78" w:rsidR="00B83D14" w:rsidRPr="00823316" w:rsidRDefault="00B83D14" w:rsidP="00823316">
      <w:pPr>
        <w:spacing w:after="0" w:line="276" w:lineRule="auto"/>
        <w:jc w:val="center"/>
        <w:rPr>
          <w:rFonts w:ascii="Arial" w:hAnsi="Arial" w:cs="Arial"/>
          <w:b/>
        </w:rPr>
      </w:pPr>
    </w:p>
    <w:p w14:paraId="690EEA76" w14:textId="0B6A1454" w:rsidR="00B83D14" w:rsidRPr="00823316" w:rsidRDefault="00B83D14" w:rsidP="00823316">
      <w:pPr>
        <w:spacing w:after="0" w:line="276" w:lineRule="auto"/>
        <w:jc w:val="center"/>
        <w:rPr>
          <w:rFonts w:ascii="Arial" w:hAnsi="Arial" w:cs="Arial"/>
          <w:b/>
        </w:rPr>
      </w:pPr>
      <w:r w:rsidRPr="00823316">
        <w:rPr>
          <w:rFonts w:ascii="Arial" w:hAnsi="Arial" w:cs="Arial"/>
          <w:b/>
        </w:rPr>
        <w:t xml:space="preserve">§ 2 </w:t>
      </w:r>
    </w:p>
    <w:p w14:paraId="7F9A812D" w14:textId="67C1E251" w:rsidR="00B83D14" w:rsidRPr="00823316" w:rsidRDefault="00B83D14" w:rsidP="00823316">
      <w:pPr>
        <w:spacing w:after="0" w:line="276" w:lineRule="auto"/>
        <w:jc w:val="both"/>
        <w:rPr>
          <w:rFonts w:ascii="Arial" w:hAnsi="Arial" w:cs="Arial"/>
          <w:bCs/>
        </w:rPr>
      </w:pPr>
      <w:r w:rsidRPr="00823316">
        <w:rPr>
          <w:rFonts w:ascii="Arial" w:hAnsi="Arial" w:cs="Arial"/>
          <w:bCs/>
        </w:rPr>
        <w:t xml:space="preserve">Uchwała wchodzi w życie z chwilą powzięcia. </w:t>
      </w:r>
    </w:p>
    <w:p w14:paraId="1D9DBB69" w14:textId="77777777" w:rsidR="000E3CA5" w:rsidRDefault="000E3CA5">
      <w:pPr>
        <w:rPr>
          <w:rFonts w:ascii="Arial" w:hAnsi="Arial" w:cs="Arial"/>
          <w:b/>
        </w:rPr>
      </w:pPr>
    </w:p>
    <w:tbl>
      <w:tblPr>
        <w:tblW w:w="10112" w:type="dxa"/>
        <w:tblInd w:w="-527"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1550"/>
        <w:gridCol w:w="1723"/>
        <w:gridCol w:w="2158"/>
        <w:gridCol w:w="2849"/>
        <w:gridCol w:w="1832"/>
      </w:tblGrid>
      <w:tr w:rsidR="00007A0E" w:rsidRPr="004267B1" w14:paraId="7CD3A607" w14:textId="77777777" w:rsidTr="00EF4FAC">
        <w:trPr>
          <w:trHeight w:val="952"/>
        </w:trPr>
        <w:tc>
          <w:tcPr>
            <w:tcW w:w="1550" w:type="dxa"/>
            <w:tcBorders>
              <w:top w:val="single" w:sz="8" w:space="0" w:color="000000"/>
              <w:left w:val="single" w:sz="4" w:space="0" w:color="auto"/>
              <w:bottom w:val="single" w:sz="8" w:space="0" w:color="000000"/>
              <w:right w:val="single" w:sz="8" w:space="0" w:color="000000"/>
            </w:tcBorders>
          </w:tcPr>
          <w:p w14:paraId="7D56578F" w14:textId="77777777" w:rsidR="00007A0E" w:rsidRPr="004267B1" w:rsidRDefault="00007A0E" w:rsidP="00EF4FAC">
            <w:pPr>
              <w:pStyle w:val="Default"/>
              <w:jc w:val="center"/>
              <w:rPr>
                <w:rFonts w:ascii="Arial" w:hAnsi="Arial" w:cs="Arial"/>
                <w:sz w:val="20"/>
                <w:szCs w:val="20"/>
              </w:rPr>
            </w:pPr>
            <w:r w:rsidRPr="004267B1">
              <w:rPr>
                <w:rFonts w:ascii="Arial" w:hAnsi="Arial" w:cs="Arial"/>
                <w:sz w:val="20"/>
                <w:szCs w:val="20"/>
              </w:rPr>
              <w:t xml:space="preserve">Głos </w:t>
            </w:r>
          </w:p>
          <w:p w14:paraId="746A00C2" w14:textId="77777777" w:rsidR="00007A0E" w:rsidRPr="004267B1" w:rsidRDefault="00007A0E" w:rsidP="00EF4FAC">
            <w:pPr>
              <w:pStyle w:val="Default"/>
              <w:jc w:val="center"/>
              <w:rPr>
                <w:rFonts w:ascii="Arial" w:hAnsi="Arial" w:cs="Arial"/>
                <w:sz w:val="20"/>
                <w:szCs w:val="20"/>
              </w:rPr>
            </w:pPr>
            <w:r w:rsidRPr="004267B1">
              <w:rPr>
                <w:rFonts w:ascii="Arial" w:hAnsi="Arial" w:cs="Arial"/>
                <w:sz w:val="20"/>
                <w:szCs w:val="20"/>
              </w:rPr>
              <w:t xml:space="preserve">„za” </w:t>
            </w:r>
          </w:p>
        </w:tc>
        <w:tc>
          <w:tcPr>
            <w:tcW w:w="1723" w:type="dxa"/>
            <w:tcBorders>
              <w:top w:val="single" w:sz="8" w:space="0" w:color="000000"/>
              <w:left w:val="single" w:sz="8" w:space="0" w:color="000000"/>
              <w:bottom w:val="single" w:sz="8" w:space="0" w:color="000000"/>
              <w:right w:val="single" w:sz="4" w:space="0" w:color="auto"/>
            </w:tcBorders>
          </w:tcPr>
          <w:p w14:paraId="21ABFD67" w14:textId="77777777" w:rsidR="00007A0E" w:rsidRPr="004267B1" w:rsidRDefault="00007A0E" w:rsidP="00EF4FAC">
            <w:pPr>
              <w:pStyle w:val="Default"/>
              <w:jc w:val="center"/>
              <w:rPr>
                <w:rFonts w:ascii="Arial" w:hAnsi="Arial" w:cs="Arial"/>
                <w:sz w:val="20"/>
                <w:szCs w:val="20"/>
              </w:rPr>
            </w:pPr>
            <w:r w:rsidRPr="004267B1">
              <w:rPr>
                <w:rFonts w:ascii="Arial" w:hAnsi="Arial" w:cs="Arial"/>
                <w:sz w:val="20"/>
                <w:szCs w:val="20"/>
              </w:rPr>
              <w:t xml:space="preserve">Głos </w:t>
            </w:r>
          </w:p>
          <w:p w14:paraId="5E2513AF" w14:textId="77777777" w:rsidR="00007A0E" w:rsidRPr="004267B1" w:rsidRDefault="00007A0E" w:rsidP="00EF4FAC">
            <w:pPr>
              <w:pStyle w:val="Default"/>
              <w:jc w:val="center"/>
              <w:rPr>
                <w:rFonts w:ascii="Arial" w:hAnsi="Arial" w:cs="Arial"/>
                <w:sz w:val="20"/>
                <w:szCs w:val="20"/>
              </w:rPr>
            </w:pPr>
            <w:r w:rsidRPr="004267B1">
              <w:rPr>
                <w:rFonts w:ascii="Arial" w:hAnsi="Arial" w:cs="Arial"/>
                <w:sz w:val="20"/>
                <w:szCs w:val="20"/>
              </w:rPr>
              <w:t xml:space="preserve">„przeciw” </w:t>
            </w:r>
          </w:p>
        </w:tc>
        <w:tc>
          <w:tcPr>
            <w:tcW w:w="2158" w:type="dxa"/>
            <w:tcBorders>
              <w:top w:val="single" w:sz="8" w:space="0" w:color="000000"/>
              <w:left w:val="single" w:sz="4" w:space="0" w:color="auto"/>
              <w:bottom w:val="single" w:sz="8" w:space="0" w:color="000000"/>
              <w:right w:val="single" w:sz="4" w:space="0" w:color="auto"/>
            </w:tcBorders>
          </w:tcPr>
          <w:p w14:paraId="4F71146A" w14:textId="77777777" w:rsidR="00007A0E" w:rsidRPr="004267B1" w:rsidRDefault="00007A0E" w:rsidP="00EF4FAC">
            <w:pPr>
              <w:pStyle w:val="Default"/>
              <w:jc w:val="center"/>
              <w:rPr>
                <w:rFonts w:ascii="Arial" w:hAnsi="Arial" w:cs="Arial"/>
                <w:sz w:val="20"/>
                <w:szCs w:val="20"/>
              </w:rPr>
            </w:pPr>
            <w:r w:rsidRPr="004267B1">
              <w:rPr>
                <w:rFonts w:ascii="Arial" w:hAnsi="Arial" w:cs="Arial"/>
                <w:sz w:val="20"/>
                <w:szCs w:val="20"/>
              </w:rPr>
              <w:t xml:space="preserve">Głos „wstrzymuję się” </w:t>
            </w:r>
          </w:p>
        </w:tc>
        <w:tc>
          <w:tcPr>
            <w:tcW w:w="2849" w:type="dxa"/>
            <w:tcBorders>
              <w:top w:val="single" w:sz="8" w:space="0" w:color="000000"/>
              <w:left w:val="single" w:sz="4" w:space="0" w:color="auto"/>
              <w:bottom w:val="single" w:sz="8" w:space="0" w:color="000000"/>
              <w:right w:val="single" w:sz="4" w:space="0" w:color="auto"/>
            </w:tcBorders>
          </w:tcPr>
          <w:p w14:paraId="4028F94E" w14:textId="77777777" w:rsidR="00007A0E" w:rsidRPr="004267B1" w:rsidRDefault="00007A0E" w:rsidP="00EF4FAC">
            <w:pPr>
              <w:pStyle w:val="Default"/>
              <w:jc w:val="center"/>
              <w:rPr>
                <w:rFonts w:ascii="Arial" w:hAnsi="Arial" w:cs="Arial"/>
                <w:sz w:val="20"/>
                <w:szCs w:val="20"/>
              </w:rPr>
            </w:pPr>
            <w:r w:rsidRPr="004267B1">
              <w:rPr>
                <w:rFonts w:ascii="Arial" w:hAnsi="Arial" w:cs="Arial"/>
                <w:sz w:val="20"/>
                <w:szCs w:val="20"/>
              </w:rPr>
              <w:t xml:space="preserve">Żądanie zaprotokołowania sprzeciwu do uchwały </w:t>
            </w:r>
          </w:p>
        </w:tc>
        <w:tc>
          <w:tcPr>
            <w:tcW w:w="1832" w:type="dxa"/>
            <w:tcBorders>
              <w:top w:val="single" w:sz="8" w:space="0" w:color="000000"/>
              <w:left w:val="single" w:sz="4" w:space="0" w:color="auto"/>
              <w:bottom w:val="single" w:sz="8" w:space="0" w:color="000000"/>
              <w:right w:val="single" w:sz="8" w:space="0" w:color="000000"/>
            </w:tcBorders>
          </w:tcPr>
          <w:p w14:paraId="7EF0F428" w14:textId="77777777" w:rsidR="00007A0E" w:rsidRPr="004267B1" w:rsidRDefault="00007A0E" w:rsidP="00EF4FAC">
            <w:pPr>
              <w:pStyle w:val="Default"/>
              <w:jc w:val="center"/>
              <w:rPr>
                <w:rFonts w:ascii="Arial" w:hAnsi="Arial" w:cs="Arial"/>
                <w:sz w:val="20"/>
                <w:szCs w:val="20"/>
              </w:rPr>
            </w:pPr>
            <w:r w:rsidRPr="004267B1">
              <w:rPr>
                <w:rFonts w:ascii="Arial" w:hAnsi="Arial" w:cs="Arial"/>
                <w:sz w:val="20"/>
                <w:szCs w:val="20"/>
              </w:rPr>
              <w:t xml:space="preserve">Inne </w:t>
            </w:r>
          </w:p>
        </w:tc>
      </w:tr>
      <w:tr w:rsidR="00007A0E" w:rsidRPr="004267B1" w14:paraId="216E4B9E" w14:textId="77777777" w:rsidTr="00EF4FAC">
        <w:trPr>
          <w:trHeight w:val="952"/>
        </w:trPr>
        <w:tc>
          <w:tcPr>
            <w:tcW w:w="1550" w:type="dxa"/>
            <w:tcBorders>
              <w:top w:val="single" w:sz="8" w:space="0" w:color="000000"/>
              <w:left w:val="single" w:sz="4" w:space="0" w:color="auto"/>
              <w:bottom w:val="single" w:sz="8" w:space="0" w:color="000000"/>
              <w:right w:val="single" w:sz="4" w:space="0" w:color="auto"/>
            </w:tcBorders>
          </w:tcPr>
          <w:p w14:paraId="5E95525A" w14:textId="77777777" w:rsidR="00007A0E" w:rsidRPr="004267B1" w:rsidRDefault="00007A0E" w:rsidP="00EF4FAC">
            <w:pPr>
              <w:rPr>
                <w:rFonts w:ascii="Arial" w:hAnsi="Arial" w:cs="Arial"/>
                <w:color w:val="000000"/>
                <w:sz w:val="20"/>
                <w:szCs w:val="20"/>
              </w:rPr>
            </w:pPr>
          </w:p>
          <w:p w14:paraId="2185319F" w14:textId="77777777" w:rsidR="00007A0E" w:rsidRPr="004267B1" w:rsidRDefault="00007A0E" w:rsidP="00EF4FAC">
            <w:pPr>
              <w:rPr>
                <w:rFonts w:ascii="Arial" w:hAnsi="Arial" w:cs="Arial"/>
                <w:color w:val="000000"/>
                <w:sz w:val="20"/>
                <w:szCs w:val="20"/>
              </w:rPr>
            </w:pPr>
          </w:p>
          <w:p w14:paraId="0DCD5BF5" w14:textId="77777777" w:rsidR="00007A0E" w:rsidRPr="004267B1" w:rsidRDefault="00007A0E" w:rsidP="00EF4FAC">
            <w:pPr>
              <w:pStyle w:val="Default1"/>
              <w:rPr>
                <w:rFonts w:ascii="Arial" w:hAnsi="Arial" w:cs="Arial"/>
                <w:color w:val="000000"/>
                <w:sz w:val="20"/>
                <w:szCs w:val="20"/>
              </w:rPr>
            </w:pPr>
          </w:p>
        </w:tc>
        <w:tc>
          <w:tcPr>
            <w:tcW w:w="1723" w:type="dxa"/>
            <w:tcBorders>
              <w:top w:val="single" w:sz="8" w:space="0" w:color="000000"/>
              <w:left w:val="single" w:sz="4" w:space="0" w:color="auto"/>
              <w:bottom w:val="single" w:sz="8" w:space="0" w:color="000000"/>
              <w:right w:val="single" w:sz="4" w:space="0" w:color="auto"/>
            </w:tcBorders>
          </w:tcPr>
          <w:p w14:paraId="1A4D8C84" w14:textId="77777777" w:rsidR="00007A0E" w:rsidRPr="004267B1" w:rsidRDefault="00007A0E" w:rsidP="00EF4FAC">
            <w:pPr>
              <w:rPr>
                <w:rFonts w:ascii="Arial" w:hAnsi="Arial" w:cs="Arial"/>
                <w:color w:val="000000"/>
                <w:sz w:val="20"/>
                <w:szCs w:val="20"/>
              </w:rPr>
            </w:pPr>
          </w:p>
          <w:p w14:paraId="2C145482" w14:textId="77777777" w:rsidR="00007A0E" w:rsidRPr="004267B1" w:rsidRDefault="00007A0E" w:rsidP="00EF4FAC">
            <w:pPr>
              <w:rPr>
                <w:rFonts w:ascii="Arial" w:hAnsi="Arial" w:cs="Arial"/>
                <w:color w:val="000000"/>
                <w:sz w:val="20"/>
                <w:szCs w:val="20"/>
              </w:rPr>
            </w:pPr>
          </w:p>
          <w:p w14:paraId="22FACDAE" w14:textId="77777777" w:rsidR="00007A0E" w:rsidRPr="004267B1" w:rsidRDefault="00007A0E" w:rsidP="00EF4FAC">
            <w:pPr>
              <w:pStyle w:val="Default1"/>
              <w:rPr>
                <w:rFonts w:ascii="Arial" w:hAnsi="Arial" w:cs="Arial"/>
                <w:color w:val="000000"/>
                <w:sz w:val="20"/>
                <w:szCs w:val="20"/>
              </w:rPr>
            </w:pPr>
          </w:p>
        </w:tc>
        <w:tc>
          <w:tcPr>
            <w:tcW w:w="2158" w:type="dxa"/>
            <w:tcBorders>
              <w:top w:val="single" w:sz="8" w:space="0" w:color="000000"/>
              <w:left w:val="single" w:sz="4" w:space="0" w:color="auto"/>
              <w:bottom w:val="single" w:sz="8" w:space="0" w:color="000000"/>
              <w:right w:val="single" w:sz="4" w:space="0" w:color="auto"/>
            </w:tcBorders>
          </w:tcPr>
          <w:p w14:paraId="0AB14682" w14:textId="77777777" w:rsidR="00007A0E" w:rsidRPr="004267B1" w:rsidRDefault="00007A0E" w:rsidP="00EF4FAC">
            <w:pPr>
              <w:rPr>
                <w:rFonts w:ascii="Arial" w:hAnsi="Arial" w:cs="Arial"/>
                <w:color w:val="000000"/>
                <w:sz w:val="20"/>
                <w:szCs w:val="20"/>
              </w:rPr>
            </w:pPr>
          </w:p>
          <w:p w14:paraId="4DEAA8D7" w14:textId="77777777" w:rsidR="00007A0E" w:rsidRPr="004267B1" w:rsidRDefault="00007A0E" w:rsidP="00EF4FAC">
            <w:pPr>
              <w:rPr>
                <w:rFonts w:ascii="Arial" w:hAnsi="Arial" w:cs="Arial"/>
                <w:color w:val="000000"/>
                <w:sz w:val="20"/>
                <w:szCs w:val="20"/>
              </w:rPr>
            </w:pPr>
          </w:p>
          <w:p w14:paraId="3E5C221D" w14:textId="77777777" w:rsidR="00007A0E" w:rsidRPr="004267B1" w:rsidRDefault="00007A0E" w:rsidP="00EF4FAC">
            <w:pPr>
              <w:pStyle w:val="Default1"/>
              <w:rPr>
                <w:rFonts w:ascii="Arial" w:hAnsi="Arial" w:cs="Arial"/>
                <w:color w:val="000000"/>
                <w:sz w:val="20"/>
                <w:szCs w:val="20"/>
              </w:rPr>
            </w:pPr>
          </w:p>
        </w:tc>
        <w:tc>
          <w:tcPr>
            <w:tcW w:w="2849" w:type="dxa"/>
            <w:tcBorders>
              <w:top w:val="single" w:sz="8" w:space="0" w:color="000000"/>
              <w:left w:val="single" w:sz="4" w:space="0" w:color="auto"/>
              <w:bottom w:val="single" w:sz="8" w:space="0" w:color="000000"/>
              <w:right w:val="single" w:sz="4" w:space="0" w:color="auto"/>
            </w:tcBorders>
          </w:tcPr>
          <w:p w14:paraId="6F957C7D" w14:textId="77777777" w:rsidR="00007A0E" w:rsidRPr="004267B1" w:rsidRDefault="00007A0E" w:rsidP="00EF4FAC">
            <w:pPr>
              <w:rPr>
                <w:rFonts w:ascii="Arial" w:hAnsi="Arial" w:cs="Arial"/>
                <w:color w:val="000000"/>
                <w:sz w:val="20"/>
                <w:szCs w:val="20"/>
              </w:rPr>
            </w:pPr>
          </w:p>
          <w:p w14:paraId="54D5ABF7" w14:textId="77777777" w:rsidR="00007A0E" w:rsidRPr="004267B1" w:rsidRDefault="00007A0E" w:rsidP="00EF4FAC">
            <w:pPr>
              <w:rPr>
                <w:rFonts w:ascii="Arial" w:hAnsi="Arial" w:cs="Arial"/>
                <w:color w:val="000000"/>
                <w:sz w:val="20"/>
                <w:szCs w:val="20"/>
              </w:rPr>
            </w:pPr>
          </w:p>
          <w:p w14:paraId="2432F395" w14:textId="77777777" w:rsidR="00007A0E" w:rsidRPr="004267B1" w:rsidRDefault="00007A0E" w:rsidP="00EF4FAC">
            <w:pPr>
              <w:pStyle w:val="Default1"/>
              <w:rPr>
                <w:rFonts w:ascii="Arial" w:hAnsi="Arial" w:cs="Arial"/>
                <w:color w:val="000000"/>
                <w:sz w:val="20"/>
                <w:szCs w:val="20"/>
              </w:rPr>
            </w:pPr>
          </w:p>
        </w:tc>
        <w:tc>
          <w:tcPr>
            <w:tcW w:w="1832" w:type="dxa"/>
            <w:tcBorders>
              <w:top w:val="single" w:sz="8" w:space="0" w:color="000000"/>
              <w:left w:val="single" w:sz="4" w:space="0" w:color="auto"/>
              <w:bottom w:val="single" w:sz="8" w:space="0" w:color="000000"/>
              <w:right w:val="single" w:sz="8" w:space="0" w:color="000000"/>
            </w:tcBorders>
          </w:tcPr>
          <w:p w14:paraId="51B74E3B" w14:textId="77777777" w:rsidR="00007A0E" w:rsidRPr="004267B1" w:rsidRDefault="00007A0E" w:rsidP="00EF4FAC">
            <w:pPr>
              <w:rPr>
                <w:rFonts w:ascii="Arial" w:hAnsi="Arial" w:cs="Arial"/>
                <w:color w:val="000000"/>
                <w:sz w:val="20"/>
                <w:szCs w:val="20"/>
              </w:rPr>
            </w:pPr>
          </w:p>
          <w:p w14:paraId="004102A2" w14:textId="77777777" w:rsidR="00007A0E" w:rsidRPr="004267B1" w:rsidRDefault="00007A0E" w:rsidP="00EF4FAC">
            <w:pPr>
              <w:rPr>
                <w:rFonts w:ascii="Arial" w:hAnsi="Arial" w:cs="Arial"/>
                <w:color w:val="000000"/>
                <w:sz w:val="20"/>
                <w:szCs w:val="20"/>
              </w:rPr>
            </w:pPr>
          </w:p>
          <w:p w14:paraId="590EA21E" w14:textId="77777777" w:rsidR="00007A0E" w:rsidRPr="004267B1" w:rsidRDefault="00007A0E" w:rsidP="00EF4FAC">
            <w:pPr>
              <w:pStyle w:val="Default1"/>
              <w:rPr>
                <w:rFonts w:ascii="Arial" w:hAnsi="Arial" w:cs="Arial"/>
                <w:color w:val="000000"/>
                <w:sz w:val="20"/>
                <w:szCs w:val="20"/>
              </w:rPr>
            </w:pPr>
          </w:p>
        </w:tc>
      </w:tr>
    </w:tbl>
    <w:p w14:paraId="289D89DA" w14:textId="77777777" w:rsidR="00007A0E" w:rsidRDefault="00007A0E" w:rsidP="00823316">
      <w:pPr>
        <w:spacing w:after="0" w:line="276" w:lineRule="auto"/>
        <w:jc w:val="center"/>
        <w:rPr>
          <w:rFonts w:ascii="Arial" w:hAnsi="Arial" w:cs="Arial"/>
          <w:b/>
        </w:rPr>
      </w:pPr>
    </w:p>
    <w:p w14:paraId="2159B8EA" w14:textId="77777777" w:rsidR="00007A0E" w:rsidRDefault="00007A0E" w:rsidP="00823316">
      <w:pPr>
        <w:spacing w:after="0" w:line="276" w:lineRule="auto"/>
        <w:jc w:val="center"/>
        <w:rPr>
          <w:rFonts w:ascii="Arial" w:hAnsi="Arial" w:cs="Arial"/>
          <w:b/>
        </w:rPr>
      </w:pPr>
    </w:p>
    <w:p w14:paraId="49CC30D6" w14:textId="77777777" w:rsidR="00007A0E" w:rsidRDefault="00007A0E" w:rsidP="00823316">
      <w:pPr>
        <w:spacing w:after="0" w:line="276" w:lineRule="auto"/>
        <w:jc w:val="center"/>
        <w:rPr>
          <w:rFonts w:ascii="Arial" w:hAnsi="Arial" w:cs="Arial"/>
          <w:b/>
        </w:rPr>
      </w:pPr>
    </w:p>
    <w:p w14:paraId="25323F26" w14:textId="77777777" w:rsidR="00007A0E" w:rsidRDefault="00007A0E" w:rsidP="00823316">
      <w:pPr>
        <w:spacing w:after="0" w:line="276" w:lineRule="auto"/>
        <w:jc w:val="center"/>
        <w:rPr>
          <w:rFonts w:ascii="Arial" w:hAnsi="Arial" w:cs="Arial"/>
          <w:b/>
        </w:rPr>
      </w:pPr>
    </w:p>
    <w:p w14:paraId="7D135D49" w14:textId="77777777" w:rsidR="00007A0E" w:rsidRDefault="00007A0E" w:rsidP="00823316">
      <w:pPr>
        <w:spacing w:after="0" w:line="276" w:lineRule="auto"/>
        <w:jc w:val="center"/>
        <w:rPr>
          <w:rFonts w:ascii="Arial" w:hAnsi="Arial" w:cs="Arial"/>
          <w:b/>
        </w:rPr>
      </w:pPr>
    </w:p>
    <w:p w14:paraId="63354181" w14:textId="77777777" w:rsidR="00007A0E" w:rsidRDefault="00007A0E" w:rsidP="00823316">
      <w:pPr>
        <w:spacing w:after="0" w:line="276" w:lineRule="auto"/>
        <w:jc w:val="center"/>
        <w:rPr>
          <w:rFonts w:ascii="Arial" w:hAnsi="Arial" w:cs="Arial"/>
          <w:b/>
        </w:rPr>
      </w:pPr>
    </w:p>
    <w:p w14:paraId="741FEB8A" w14:textId="77777777" w:rsidR="00007A0E" w:rsidRDefault="00007A0E" w:rsidP="00823316">
      <w:pPr>
        <w:spacing w:after="0" w:line="276" w:lineRule="auto"/>
        <w:jc w:val="center"/>
        <w:rPr>
          <w:rFonts w:ascii="Arial" w:hAnsi="Arial" w:cs="Arial"/>
          <w:b/>
        </w:rPr>
      </w:pPr>
    </w:p>
    <w:p w14:paraId="06A1C60C" w14:textId="77777777" w:rsidR="00007A0E" w:rsidRDefault="00007A0E" w:rsidP="00823316">
      <w:pPr>
        <w:spacing w:after="0" w:line="276" w:lineRule="auto"/>
        <w:jc w:val="center"/>
        <w:rPr>
          <w:rFonts w:ascii="Arial" w:hAnsi="Arial" w:cs="Arial"/>
          <w:b/>
        </w:rPr>
      </w:pPr>
    </w:p>
    <w:p w14:paraId="755AD274" w14:textId="77777777" w:rsidR="00007A0E" w:rsidRDefault="00007A0E" w:rsidP="00823316">
      <w:pPr>
        <w:spacing w:after="0" w:line="276" w:lineRule="auto"/>
        <w:jc w:val="center"/>
        <w:rPr>
          <w:rFonts w:ascii="Arial" w:hAnsi="Arial" w:cs="Arial"/>
          <w:b/>
        </w:rPr>
      </w:pPr>
    </w:p>
    <w:p w14:paraId="5567B08B" w14:textId="77777777" w:rsidR="00007A0E" w:rsidRDefault="00007A0E" w:rsidP="00823316">
      <w:pPr>
        <w:spacing w:after="0" w:line="276" w:lineRule="auto"/>
        <w:jc w:val="center"/>
        <w:rPr>
          <w:rFonts w:ascii="Arial" w:hAnsi="Arial" w:cs="Arial"/>
          <w:b/>
        </w:rPr>
      </w:pPr>
    </w:p>
    <w:p w14:paraId="6118BFB3" w14:textId="77777777" w:rsidR="00007A0E" w:rsidRDefault="00007A0E" w:rsidP="00823316">
      <w:pPr>
        <w:spacing w:after="0" w:line="276" w:lineRule="auto"/>
        <w:jc w:val="center"/>
        <w:rPr>
          <w:rFonts w:ascii="Arial" w:hAnsi="Arial" w:cs="Arial"/>
          <w:b/>
        </w:rPr>
      </w:pPr>
    </w:p>
    <w:p w14:paraId="5E59EBC7" w14:textId="77777777" w:rsidR="00007A0E" w:rsidRDefault="00007A0E" w:rsidP="00823316">
      <w:pPr>
        <w:spacing w:after="0" w:line="276" w:lineRule="auto"/>
        <w:jc w:val="center"/>
        <w:rPr>
          <w:rFonts w:ascii="Arial" w:hAnsi="Arial" w:cs="Arial"/>
          <w:b/>
        </w:rPr>
      </w:pPr>
    </w:p>
    <w:p w14:paraId="1B5E0716" w14:textId="77777777" w:rsidR="00007A0E" w:rsidRDefault="00007A0E" w:rsidP="00823316">
      <w:pPr>
        <w:spacing w:after="0" w:line="276" w:lineRule="auto"/>
        <w:jc w:val="center"/>
        <w:rPr>
          <w:rFonts w:ascii="Arial" w:hAnsi="Arial" w:cs="Arial"/>
          <w:b/>
        </w:rPr>
      </w:pPr>
    </w:p>
    <w:p w14:paraId="72F1B64E" w14:textId="77777777" w:rsidR="00007A0E" w:rsidRDefault="00007A0E" w:rsidP="00823316">
      <w:pPr>
        <w:spacing w:after="0" w:line="276" w:lineRule="auto"/>
        <w:jc w:val="center"/>
        <w:rPr>
          <w:rFonts w:ascii="Arial" w:hAnsi="Arial" w:cs="Arial"/>
          <w:b/>
        </w:rPr>
      </w:pPr>
    </w:p>
    <w:p w14:paraId="1618329F" w14:textId="77777777" w:rsidR="00007A0E" w:rsidRDefault="00007A0E" w:rsidP="00823316">
      <w:pPr>
        <w:spacing w:after="0" w:line="276" w:lineRule="auto"/>
        <w:jc w:val="center"/>
        <w:rPr>
          <w:rFonts w:ascii="Arial" w:hAnsi="Arial" w:cs="Arial"/>
          <w:b/>
        </w:rPr>
      </w:pPr>
    </w:p>
    <w:p w14:paraId="66AA6A34" w14:textId="77777777" w:rsidR="00007A0E" w:rsidRDefault="00007A0E" w:rsidP="00823316">
      <w:pPr>
        <w:spacing w:after="0" w:line="276" w:lineRule="auto"/>
        <w:jc w:val="center"/>
        <w:rPr>
          <w:rFonts w:ascii="Arial" w:hAnsi="Arial" w:cs="Arial"/>
          <w:b/>
        </w:rPr>
      </w:pPr>
    </w:p>
    <w:p w14:paraId="04B37E3D" w14:textId="77777777" w:rsidR="00007A0E" w:rsidRDefault="00007A0E" w:rsidP="00823316">
      <w:pPr>
        <w:spacing w:after="0" w:line="276" w:lineRule="auto"/>
        <w:jc w:val="center"/>
        <w:rPr>
          <w:rFonts w:ascii="Arial" w:hAnsi="Arial" w:cs="Arial"/>
          <w:b/>
        </w:rPr>
      </w:pPr>
    </w:p>
    <w:p w14:paraId="662BF0CF" w14:textId="77777777" w:rsidR="00007A0E" w:rsidRDefault="00007A0E" w:rsidP="00823316">
      <w:pPr>
        <w:spacing w:after="0" w:line="276" w:lineRule="auto"/>
        <w:jc w:val="center"/>
        <w:rPr>
          <w:rFonts w:ascii="Arial" w:hAnsi="Arial" w:cs="Arial"/>
          <w:b/>
        </w:rPr>
      </w:pPr>
    </w:p>
    <w:p w14:paraId="3817E9AA" w14:textId="77777777" w:rsidR="00007A0E" w:rsidRDefault="00007A0E" w:rsidP="00823316">
      <w:pPr>
        <w:spacing w:after="0" w:line="276" w:lineRule="auto"/>
        <w:jc w:val="center"/>
        <w:rPr>
          <w:rFonts w:ascii="Arial" w:hAnsi="Arial" w:cs="Arial"/>
          <w:b/>
        </w:rPr>
      </w:pPr>
    </w:p>
    <w:p w14:paraId="305DE091" w14:textId="77777777" w:rsidR="00007A0E" w:rsidRDefault="00007A0E" w:rsidP="00823316">
      <w:pPr>
        <w:spacing w:after="0" w:line="276" w:lineRule="auto"/>
        <w:jc w:val="center"/>
        <w:rPr>
          <w:rFonts w:ascii="Arial" w:hAnsi="Arial" w:cs="Arial"/>
          <w:b/>
        </w:rPr>
      </w:pPr>
    </w:p>
    <w:p w14:paraId="2CD24149" w14:textId="086BF335" w:rsidR="009B3C6B" w:rsidRPr="00823316" w:rsidRDefault="009B3C6B" w:rsidP="00823316">
      <w:pPr>
        <w:spacing w:after="0" w:line="276" w:lineRule="auto"/>
        <w:jc w:val="center"/>
        <w:rPr>
          <w:rFonts w:ascii="Arial" w:hAnsi="Arial" w:cs="Arial"/>
        </w:rPr>
      </w:pPr>
      <w:r w:rsidRPr="00823316">
        <w:rPr>
          <w:rFonts w:ascii="Arial" w:hAnsi="Arial" w:cs="Arial"/>
          <w:b/>
        </w:rPr>
        <w:lastRenderedPageBreak/>
        <w:t xml:space="preserve">UCHWAŁA nr </w:t>
      </w:r>
      <w:r w:rsidR="00B83D14" w:rsidRPr="00823316">
        <w:rPr>
          <w:rFonts w:ascii="Arial" w:hAnsi="Arial" w:cs="Arial"/>
          <w:b/>
        </w:rPr>
        <w:t>3</w:t>
      </w:r>
    </w:p>
    <w:p w14:paraId="191F6184" w14:textId="77777777" w:rsidR="009B3C6B" w:rsidRPr="00823316" w:rsidRDefault="009B3C6B" w:rsidP="00823316">
      <w:pPr>
        <w:spacing w:after="0" w:line="276" w:lineRule="auto"/>
        <w:jc w:val="center"/>
        <w:rPr>
          <w:rFonts w:ascii="Arial" w:hAnsi="Arial" w:cs="Arial"/>
          <w:b/>
        </w:rPr>
      </w:pPr>
      <w:r w:rsidRPr="00823316">
        <w:rPr>
          <w:rFonts w:ascii="Arial" w:hAnsi="Arial" w:cs="Arial"/>
          <w:b/>
        </w:rPr>
        <w:t>Nadzwyczajnego Walnego Zgromadzenia Nadzorczej</w:t>
      </w:r>
      <w:r w:rsidRPr="00823316">
        <w:rPr>
          <w:rFonts w:ascii="Arial" w:hAnsi="Arial" w:cs="Arial"/>
          <w:b/>
        </w:rPr>
        <w:br/>
        <w:t>Trakcja S.A.</w:t>
      </w:r>
    </w:p>
    <w:p w14:paraId="63ECD02E" w14:textId="7490AC6E" w:rsidR="009B3C6B" w:rsidRPr="00823316" w:rsidRDefault="009B3C6B" w:rsidP="00823316">
      <w:pPr>
        <w:spacing w:after="0" w:line="276" w:lineRule="auto"/>
        <w:jc w:val="center"/>
        <w:rPr>
          <w:rFonts w:ascii="Arial" w:hAnsi="Arial" w:cs="Arial"/>
          <w:b/>
        </w:rPr>
      </w:pPr>
      <w:r w:rsidRPr="00823316">
        <w:rPr>
          <w:rFonts w:ascii="Arial" w:hAnsi="Arial" w:cs="Arial"/>
          <w:b/>
        </w:rPr>
        <w:t xml:space="preserve">z dnia </w:t>
      </w:r>
      <w:r w:rsidR="00B83D14" w:rsidRPr="00823316">
        <w:rPr>
          <w:rFonts w:ascii="Arial" w:hAnsi="Arial" w:cs="Arial"/>
          <w:b/>
        </w:rPr>
        <w:t>…</w:t>
      </w:r>
      <w:r w:rsidRPr="00823316">
        <w:rPr>
          <w:rFonts w:ascii="Arial" w:hAnsi="Arial" w:cs="Arial"/>
          <w:b/>
        </w:rPr>
        <w:t xml:space="preserve"> 2023 r.</w:t>
      </w:r>
    </w:p>
    <w:p w14:paraId="0EFB5CA4" w14:textId="0726DBBD" w:rsidR="009B3C6B" w:rsidRPr="00823316" w:rsidRDefault="009B3C6B" w:rsidP="00823316">
      <w:pPr>
        <w:spacing w:after="0" w:line="276" w:lineRule="auto"/>
        <w:jc w:val="center"/>
        <w:rPr>
          <w:rFonts w:ascii="Arial" w:hAnsi="Arial" w:cs="Arial"/>
          <w:b/>
        </w:rPr>
      </w:pPr>
      <w:r w:rsidRPr="00823316">
        <w:rPr>
          <w:rFonts w:ascii="Arial" w:hAnsi="Arial" w:cs="Arial"/>
          <w:b/>
        </w:rPr>
        <w:t xml:space="preserve">w sprawie zmiany Statutu </w:t>
      </w:r>
      <w:r w:rsidR="00FE64DC">
        <w:rPr>
          <w:rFonts w:ascii="Arial" w:hAnsi="Arial" w:cs="Arial"/>
          <w:b/>
        </w:rPr>
        <w:t>Trakcja S.A.</w:t>
      </w:r>
      <w:r w:rsidRPr="00823316">
        <w:rPr>
          <w:rFonts w:ascii="Arial" w:hAnsi="Arial" w:cs="Arial"/>
          <w:b/>
        </w:rPr>
        <w:t xml:space="preserve"> </w:t>
      </w:r>
    </w:p>
    <w:p w14:paraId="5C1DB094" w14:textId="77777777" w:rsidR="009B3C6B" w:rsidRPr="00823316" w:rsidRDefault="009B3C6B" w:rsidP="00823316">
      <w:pPr>
        <w:spacing w:after="0" w:line="276" w:lineRule="auto"/>
        <w:jc w:val="center"/>
        <w:rPr>
          <w:rFonts w:ascii="Arial" w:hAnsi="Arial" w:cs="Arial"/>
          <w:b/>
        </w:rPr>
      </w:pPr>
    </w:p>
    <w:p w14:paraId="7A0C1606" w14:textId="77777777" w:rsidR="009B3C6B" w:rsidRPr="00C31157" w:rsidRDefault="009B3C6B" w:rsidP="00823316">
      <w:pPr>
        <w:spacing w:after="0" w:line="276" w:lineRule="auto"/>
        <w:jc w:val="center"/>
        <w:rPr>
          <w:rFonts w:ascii="Arial" w:hAnsi="Arial" w:cs="Arial"/>
          <w:b/>
          <w:bCs/>
        </w:rPr>
      </w:pPr>
      <w:r w:rsidRPr="00C31157">
        <w:rPr>
          <w:rFonts w:ascii="Arial" w:hAnsi="Arial" w:cs="Arial"/>
          <w:b/>
          <w:bCs/>
        </w:rPr>
        <w:t xml:space="preserve">§ 1 </w:t>
      </w:r>
    </w:p>
    <w:p w14:paraId="3CB5D27A" w14:textId="77777777" w:rsidR="009B3C6B" w:rsidRPr="00823316" w:rsidRDefault="009B3C6B" w:rsidP="00823316">
      <w:pPr>
        <w:spacing w:after="0" w:line="276" w:lineRule="auto"/>
        <w:jc w:val="center"/>
        <w:rPr>
          <w:rFonts w:ascii="Arial" w:hAnsi="Arial" w:cs="Arial"/>
        </w:rPr>
      </w:pPr>
    </w:p>
    <w:p w14:paraId="2658542F" w14:textId="4B3CD3C7" w:rsidR="009B3C6B" w:rsidRPr="00823316" w:rsidRDefault="009B3C6B" w:rsidP="00823316">
      <w:pPr>
        <w:spacing w:after="0" w:line="276" w:lineRule="auto"/>
        <w:jc w:val="both"/>
        <w:rPr>
          <w:rFonts w:ascii="Arial" w:hAnsi="Arial" w:cs="Arial"/>
          <w:snapToGrid w:val="0"/>
          <w:color w:val="000000"/>
        </w:rPr>
      </w:pPr>
      <w:r w:rsidRPr="00823316">
        <w:rPr>
          <w:rFonts w:ascii="Arial" w:hAnsi="Arial" w:cs="Arial"/>
          <w:snapToGrid w:val="0"/>
          <w:color w:val="000000"/>
        </w:rPr>
        <w:t xml:space="preserve">Działając na </w:t>
      </w:r>
      <w:r w:rsidR="00860F22" w:rsidRPr="00823316">
        <w:rPr>
          <w:rFonts w:ascii="Arial" w:hAnsi="Arial" w:cs="Arial"/>
          <w:snapToGrid w:val="0"/>
          <w:color w:val="000000"/>
        </w:rPr>
        <w:t>podstawie</w:t>
      </w:r>
      <w:r w:rsidRPr="00823316">
        <w:rPr>
          <w:rFonts w:ascii="Arial" w:hAnsi="Arial" w:cs="Arial"/>
          <w:snapToGrid w:val="0"/>
          <w:color w:val="000000"/>
        </w:rPr>
        <w:t xml:space="preserve"> art. 430 § 1 Kodeksu spółek handlowych Nadzwyczajne Walne Zgromadzenie zmienia Statut Spółki w ten sposób, że uchyla całe dotychczasowe brzmienie Statutu Spółki i zastępuje go następującym:</w:t>
      </w:r>
    </w:p>
    <w:p w14:paraId="0B587D53" w14:textId="13C6D65F" w:rsidR="00823316" w:rsidRDefault="00823316">
      <w:pPr>
        <w:rPr>
          <w:rFonts w:ascii="Arial" w:hAnsi="Arial" w:cs="Arial"/>
          <w:b/>
        </w:rPr>
      </w:pPr>
    </w:p>
    <w:p w14:paraId="14CC6AA1" w14:textId="58EA6E19" w:rsidR="00D70C6C" w:rsidRPr="00823316" w:rsidRDefault="00397A49" w:rsidP="00823316">
      <w:pPr>
        <w:spacing w:after="0" w:line="276" w:lineRule="auto"/>
        <w:jc w:val="center"/>
        <w:rPr>
          <w:rFonts w:ascii="Arial" w:hAnsi="Arial" w:cs="Arial"/>
          <w:b/>
        </w:rPr>
      </w:pPr>
      <w:r w:rsidRPr="00823316">
        <w:rPr>
          <w:rFonts w:ascii="Arial" w:hAnsi="Arial" w:cs="Arial"/>
          <w:b/>
        </w:rPr>
        <w:t>„</w:t>
      </w:r>
      <w:r w:rsidR="00D70C6C" w:rsidRPr="00823316">
        <w:rPr>
          <w:rFonts w:ascii="Arial" w:hAnsi="Arial" w:cs="Arial"/>
          <w:b/>
        </w:rPr>
        <w:t>S T A T U T</w:t>
      </w:r>
    </w:p>
    <w:p w14:paraId="0123645B" w14:textId="77777777" w:rsidR="00D70C6C" w:rsidRPr="00823316" w:rsidRDefault="00D70C6C" w:rsidP="00823316">
      <w:pPr>
        <w:spacing w:after="0" w:line="276" w:lineRule="auto"/>
        <w:jc w:val="center"/>
        <w:rPr>
          <w:rFonts w:ascii="Arial" w:hAnsi="Arial" w:cs="Arial"/>
          <w:b/>
        </w:rPr>
      </w:pPr>
      <w:r w:rsidRPr="00823316">
        <w:rPr>
          <w:rFonts w:ascii="Arial" w:hAnsi="Arial" w:cs="Arial"/>
          <w:b/>
        </w:rPr>
        <w:t>TRAKCJA</w:t>
      </w:r>
    </w:p>
    <w:p w14:paraId="45CD9D92" w14:textId="77777777" w:rsidR="00D70C6C" w:rsidRPr="00823316" w:rsidRDefault="00D70C6C" w:rsidP="00823316">
      <w:pPr>
        <w:spacing w:after="0" w:line="276" w:lineRule="auto"/>
        <w:jc w:val="center"/>
        <w:rPr>
          <w:rFonts w:ascii="Arial" w:hAnsi="Arial" w:cs="Arial"/>
          <w:b/>
        </w:rPr>
      </w:pPr>
      <w:r w:rsidRPr="00823316">
        <w:rPr>
          <w:rFonts w:ascii="Arial" w:hAnsi="Arial" w:cs="Arial"/>
          <w:b/>
        </w:rPr>
        <w:t>SPÓŁKA AKCYJNA</w:t>
      </w:r>
    </w:p>
    <w:p w14:paraId="7C22D1D0" w14:textId="6259E807" w:rsidR="00D70C6C" w:rsidRPr="00823316" w:rsidRDefault="00D70C6C" w:rsidP="00823316">
      <w:pPr>
        <w:spacing w:after="0" w:line="276" w:lineRule="auto"/>
        <w:jc w:val="center"/>
        <w:rPr>
          <w:rFonts w:ascii="Arial" w:hAnsi="Arial" w:cs="Arial"/>
          <w:b/>
        </w:rPr>
      </w:pPr>
      <w:r w:rsidRPr="00823316">
        <w:rPr>
          <w:rFonts w:ascii="Arial" w:hAnsi="Arial" w:cs="Arial"/>
          <w:b/>
        </w:rPr>
        <w:t>Tekst jednolity</w:t>
      </w:r>
    </w:p>
    <w:p w14:paraId="2E273580" w14:textId="77777777" w:rsidR="0007443F" w:rsidRPr="00823316" w:rsidRDefault="0007443F" w:rsidP="00823316">
      <w:pPr>
        <w:spacing w:after="0" w:line="276" w:lineRule="auto"/>
        <w:jc w:val="center"/>
        <w:rPr>
          <w:rFonts w:ascii="Arial" w:hAnsi="Arial" w:cs="Arial"/>
          <w:b/>
        </w:rPr>
      </w:pPr>
    </w:p>
    <w:p w14:paraId="5ED813D1" w14:textId="62792776" w:rsidR="00D70C6C" w:rsidRPr="00823316" w:rsidRDefault="00D70C6C" w:rsidP="00823316">
      <w:pPr>
        <w:pStyle w:val="Tekstpodstawowy21"/>
        <w:numPr>
          <w:ilvl w:val="0"/>
          <w:numId w:val="2"/>
        </w:numPr>
        <w:spacing w:line="276" w:lineRule="auto"/>
        <w:ind w:left="567" w:hanging="567"/>
        <w:rPr>
          <w:rFonts w:ascii="Arial" w:hAnsi="Arial" w:cs="Arial"/>
          <w:b/>
          <w:sz w:val="22"/>
          <w:szCs w:val="22"/>
        </w:rPr>
      </w:pPr>
      <w:r w:rsidRPr="00823316">
        <w:rPr>
          <w:rFonts w:ascii="Arial" w:hAnsi="Arial" w:cs="Arial"/>
          <w:b/>
          <w:sz w:val="22"/>
          <w:szCs w:val="22"/>
        </w:rPr>
        <w:t>POSTANOWIENIA OGÓLNE</w:t>
      </w:r>
    </w:p>
    <w:p w14:paraId="227D317D" w14:textId="77777777" w:rsidR="00D70C6C" w:rsidRPr="00823316" w:rsidRDefault="00D70C6C" w:rsidP="00823316">
      <w:pPr>
        <w:spacing w:after="0" w:line="276" w:lineRule="auto"/>
        <w:jc w:val="center"/>
        <w:rPr>
          <w:rFonts w:ascii="Arial" w:hAnsi="Arial" w:cs="Arial"/>
          <w:b/>
        </w:rPr>
      </w:pPr>
    </w:p>
    <w:p w14:paraId="71159D6E" w14:textId="654576C6" w:rsidR="0007443F" w:rsidRPr="00823316" w:rsidRDefault="00D70C6C" w:rsidP="00823316">
      <w:pPr>
        <w:spacing w:after="0" w:line="276" w:lineRule="auto"/>
        <w:jc w:val="center"/>
        <w:rPr>
          <w:rFonts w:ascii="Arial" w:hAnsi="Arial" w:cs="Arial"/>
          <w:b/>
        </w:rPr>
      </w:pPr>
      <w:r w:rsidRPr="00823316">
        <w:rPr>
          <w:rFonts w:ascii="Arial" w:hAnsi="Arial" w:cs="Arial"/>
          <w:b/>
        </w:rPr>
        <w:t>§ 1.</w:t>
      </w:r>
    </w:p>
    <w:p w14:paraId="290C2C90" w14:textId="77777777" w:rsidR="00D70C6C" w:rsidRPr="00823316" w:rsidRDefault="00D70C6C" w:rsidP="00823316">
      <w:pPr>
        <w:numPr>
          <w:ilvl w:val="0"/>
          <w:numId w:val="3"/>
        </w:numPr>
        <w:spacing w:after="0" w:line="276" w:lineRule="auto"/>
        <w:ind w:left="567" w:hanging="567"/>
        <w:jc w:val="both"/>
        <w:rPr>
          <w:rFonts w:ascii="Arial" w:hAnsi="Arial" w:cs="Arial"/>
        </w:rPr>
      </w:pPr>
      <w:r w:rsidRPr="00823316">
        <w:rPr>
          <w:rFonts w:ascii="Arial" w:hAnsi="Arial" w:cs="Arial"/>
        </w:rPr>
        <w:t>Firma Spółki brzmi: Trakcja Spółka Akcyjna.</w:t>
      </w:r>
    </w:p>
    <w:p w14:paraId="53166A00" w14:textId="77777777" w:rsidR="00D70C6C" w:rsidRPr="00823316" w:rsidRDefault="00D70C6C" w:rsidP="00823316">
      <w:pPr>
        <w:numPr>
          <w:ilvl w:val="0"/>
          <w:numId w:val="3"/>
        </w:numPr>
        <w:spacing w:after="0" w:line="276" w:lineRule="auto"/>
        <w:ind w:left="567" w:hanging="567"/>
        <w:jc w:val="both"/>
        <w:rPr>
          <w:rFonts w:ascii="Arial" w:hAnsi="Arial" w:cs="Arial"/>
          <w:i/>
        </w:rPr>
      </w:pPr>
      <w:r w:rsidRPr="00823316">
        <w:rPr>
          <w:rFonts w:ascii="Arial" w:hAnsi="Arial" w:cs="Arial"/>
        </w:rPr>
        <w:t>Spółka może używać skrótu firmy: Trakcja S.A.</w:t>
      </w:r>
    </w:p>
    <w:p w14:paraId="1DED6C1A" w14:textId="77777777" w:rsidR="00D70C6C" w:rsidRPr="00823316" w:rsidRDefault="00D70C6C" w:rsidP="00823316">
      <w:pPr>
        <w:numPr>
          <w:ilvl w:val="0"/>
          <w:numId w:val="3"/>
        </w:numPr>
        <w:spacing w:after="0" w:line="276" w:lineRule="auto"/>
        <w:ind w:left="567" w:hanging="567"/>
        <w:jc w:val="both"/>
        <w:rPr>
          <w:rFonts w:ascii="Arial" w:hAnsi="Arial" w:cs="Arial"/>
        </w:rPr>
      </w:pPr>
      <w:r w:rsidRPr="00823316">
        <w:rPr>
          <w:rFonts w:ascii="Arial" w:hAnsi="Arial" w:cs="Arial"/>
        </w:rPr>
        <w:t xml:space="preserve">Spółka może używać wyróżniającego ją znaku graficznego. </w:t>
      </w:r>
    </w:p>
    <w:p w14:paraId="3858DCB7" w14:textId="77777777" w:rsidR="00D70C6C" w:rsidRPr="00823316" w:rsidRDefault="00D70C6C" w:rsidP="00823316">
      <w:pPr>
        <w:numPr>
          <w:ilvl w:val="0"/>
          <w:numId w:val="3"/>
        </w:numPr>
        <w:spacing w:after="0" w:line="276" w:lineRule="auto"/>
        <w:ind w:left="567" w:hanging="567"/>
        <w:jc w:val="both"/>
        <w:rPr>
          <w:rFonts w:ascii="Arial" w:hAnsi="Arial" w:cs="Arial"/>
        </w:rPr>
      </w:pPr>
      <w:r w:rsidRPr="00823316">
        <w:rPr>
          <w:rFonts w:ascii="Arial" w:hAnsi="Arial" w:cs="Arial"/>
        </w:rPr>
        <w:t xml:space="preserve">Skrót firmy Spółki oraz wyróżniające Spółkę znaki graficzne są prawnie zastrzeżone.  </w:t>
      </w:r>
    </w:p>
    <w:p w14:paraId="441825F5" w14:textId="77777777" w:rsidR="00D70C6C" w:rsidRPr="00823316" w:rsidRDefault="00D70C6C" w:rsidP="00823316">
      <w:pPr>
        <w:spacing w:after="0" w:line="276" w:lineRule="auto"/>
        <w:jc w:val="center"/>
        <w:rPr>
          <w:rFonts w:ascii="Arial" w:hAnsi="Arial" w:cs="Arial"/>
          <w:b/>
        </w:rPr>
      </w:pPr>
    </w:p>
    <w:p w14:paraId="3BC6594C" w14:textId="34EA86D6" w:rsidR="00D70C6C" w:rsidRPr="00823316" w:rsidRDefault="00D70C6C" w:rsidP="00823316">
      <w:pPr>
        <w:spacing w:after="0" w:line="276" w:lineRule="auto"/>
        <w:jc w:val="center"/>
        <w:rPr>
          <w:rFonts w:ascii="Arial" w:hAnsi="Arial" w:cs="Arial"/>
          <w:b/>
        </w:rPr>
      </w:pPr>
      <w:r w:rsidRPr="00823316">
        <w:rPr>
          <w:rFonts w:ascii="Arial" w:hAnsi="Arial" w:cs="Arial"/>
          <w:b/>
        </w:rPr>
        <w:t>§ 2.</w:t>
      </w:r>
    </w:p>
    <w:p w14:paraId="435C95BF" w14:textId="77777777" w:rsidR="00D70C6C" w:rsidRPr="00823316" w:rsidRDefault="00D70C6C" w:rsidP="00823316">
      <w:pPr>
        <w:pStyle w:val="Nagwek1"/>
        <w:spacing w:line="276" w:lineRule="auto"/>
        <w:rPr>
          <w:rFonts w:ascii="Arial" w:hAnsi="Arial" w:cs="Arial"/>
          <w:b w:val="0"/>
          <w:sz w:val="22"/>
          <w:szCs w:val="22"/>
        </w:rPr>
      </w:pPr>
      <w:r w:rsidRPr="00823316">
        <w:rPr>
          <w:rFonts w:ascii="Arial" w:hAnsi="Arial" w:cs="Arial"/>
          <w:b w:val="0"/>
          <w:sz w:val="22"/>
          <w:szCs w:val="22"/>
        </w:rPr>
        <w:t>Siedzibą Spółki jest miasto stołeczne Warszawa.</w:t>
      </w:r>
    </w:p>
    <w:p w14:paraId="51E991C2" w14:textId="77777777" w:rsidR="00D70C6C" w:rsidRPr="00823316" w:rsidRDefault="00D70C6C" w:rsidP="00823316">
      <w:pPr>
        <w:spacing w:after="0" w:line="276" w:lineRule="auto"/>
        <w:rPr>
          <w:rFonts w:ascii="Arial" w:hAnsi="Arial" w:cs="Arial"/>
          <w:lang w:val="x-none" w:eastAsia="x-none"/>
        </w:rPr>
      </w:pPr>
    </w:p>
    <w:p w14:paraId="234CB8C5" w14:textId="244391B7" w:rsidR="00D70C6C" w:rsidRPr="00823316" w:rsidRDefault="00D70C6C" w:rsidP="00823316">
      <w:pPr>
        <w:spacing w:after="0" w:line="276" w:lineRule="auto"/>
        <w:jc w:val="center"/>
        <w:rPr>
          <w:rFonts w:ascii="Arial" w:hAnsi="Arial" w:cs="Arial"/>
          <w:b/>
          <w:bCs/>
        </w:rPr>
      </w:pPr>
      <w:r w:rsidRPr="00823316">
        <w:rPr>
          <w:rFonts w:ascii="Arial" w:hAnsi="Arial" w:cs="Arial"/>
          <w:b/>
          <w:bCs/>
        </w:rPr>
        <w:t>§ 3.</w:t>
      </w:r>
    </w:p>
    <w:p w14:paraId="515927D2" w14:textId="77777777" w:rsidR="00D70C6C" w:rsidRPr="00823316" w:rsidRDefault="00D70C6C" w:rsidP="00823316">
      <w:pPr>
        <w:pStyle w:val="Nagwek1"/>
        <w:spacing w:line="276" w:lineRule="auto"/>
        <w:rPr>
          <w:rFonts w:ascii="Arial" w:hAnsi="Arial" w:cs="Arial"/>
          <w:b w:val="0"/>
          <w:bCs w:val="0"/>
          <w:spacing w:val="-3"/>
          <w:kern w:val="0"/>
          <w:sz w:val="22"/>
          <w:szCs w:val="22"/>
          <w:lang w:val="pl-PL" w:eastAsia="pl-PL"/>
        </w:rPr>
      </w:pPr>
      <w:r w:rsidRPr="00823316">
        <w:rPr>
          <w:rFonts w:ascii="Arial" w:hAnsi="Arial" w:cs="Arial"/>
          <w:b w:val="0"/>
          <w:bCs w:val="0"/>
          <w:spacing w:val="-3"/>
          <w:kern w:val="0"/>
          <w:sz w:val="22"/>
          <w:szCs w:val="22"/>
          <w:lang w:val="pl-PL" w:eastAsia="pl-PL"/>
        </w:rPr>
        <w:t xml:space="preserve">Założycielem Spółki jest Skarb Państwa. </w:t>
      </w:r>
    </w:p>
    <w:p w14:paraId="64597D5A" w14:textId="77777777" w:rsidR="00D70C6C" w:rsidRPr="00823316" w:rsidRDefault="00D70C6C" w:rsidP="00823316">
      <w:pPr>
        <w:spacing w:after="0" w:line="276" w:lineRule="auto"/>
        <w:rPr>
          <w:rFonts w:ascii="Arial" w:hAnsi="Arial" w:cs="Arial"/>
        </w:rPr>
      </w:pPr>
    </w:p>
    <w:p w14:paraId="7CEB6674" w14:textId="4F39E861" w:rsidR="00D70C6C" w:rsidRPr="00823316" w:rsidRDefault="00D70C6C" w:rsidP="00823316">
      <w:pPr>
        <w:pStyle w:val="Tekstpodstawowy21"/>
        <w:spacing w:line="276" w:lineRule="auto"/>
        <w:jc w:val="center"/>
        <w:rPr>
          <w:rFonts w:ascii="Arial" w:hAnsi="Arial" w:cs="Arial"/>
          <w:b/>
          <w:sz w:val="22"/>
          <w:szCs w:val="22"/>
        </w:rPr>
      </w:pPr>
      <w:r w:rsidRPr="00823316">
        <w:rPr>
          <w:rFonts w:ascii="Arial" w:hAnsi="Arial" w:cs="Arial"/>
          <w:b/>
          <w:sz w:val="22"/>
          <w:szCs w:val="22"/>
        </w:rPr>
        <w:t>§ 4.</w:t>
      </w:r>
    </w:p>
    <w:p w14:paraId="6DC665DA" w14:textId="77777777" w:rsidR="00D70C6C" w:rsidRPr="00823316" w:rsidRDefault="00D70C6C" w:rsidP="00823316">
      <w:pPr>
        <w:pStyle w:val="Tekstpodstawowy21"/>
        <w:numPr>
          <w:ilvl w:val="0"/>
          <w:numId w:val="4"/>
        </w:numPr>
        <w:spacing w:line="276" w:lineRule="auto"/>
        <w:ind w:left="567" w:hanging="567"/>
        <w:rPr>
          <w:rFonts w:ascii="Arial" w:hAnsi="Arial" w:cs="Arial"/>
          <w:sz w:val="22"/>
          <w:szCs w:val="22"/>
        </w:rPr>
      </w:pPr>
      <w:r w:rsidRPr="00823316">
        <w:rPr>
          <w:rFonts w:ascii="Arial" w:hAnsi="Arial" w:cs="Arial"/>
          <w:sz w:val="22"/>
          <w:szCs w:val="22"/>
        </w:rPr>
        <w:t>Spółka działa na obszarze Rzeczypospolitej Polskiej i poza jej granicami.</w:t>
      </w:r>
    </w:p>
    <w:p w14:paraId="6F3E43D2" w14:textId="77777777" w:rsidR="00D70C6C" w:rsidRPr="00823316" w:rsidRDefault="00D70C6C" w:rsidP="00823316">
      <w:pPr>
        <w:pStyle w:val="Tekstpodstawowy21"/>
        <w:numPr>
          <w:ilvl w:val="0"/>
          <w:numId w:val="4"/>
        </w:numPr>
        <w:spacing w:line="276" w:lineRule="auto"/>
        <w:ind w:left="567" w:hanging="567"/>
        <w:rPr>
          <w:rFonts w:ascii="Arial" w:hAnsi="Arial" w:cs="Arial"/>
          <w:sz w:val="22"/>
          <w:szCs w:val="22"/>
        </w:rPr>
      </w:pPr>
      <w:r w:rsidRPr="00823316">
        <w:rPr>
          <w:rFonts w:ascii="Arial" w:hAnsi="Arial" w:cs="Arial"/>
          <w:sz w:val="22"/>
          <w:szCs w:val="22"/>
        </w:rPr>
        <w:t>Czas trwania Spółki jest nieograniczony.</w:t>
      </w:r>
    </w:p>
    <w:p w14:paraId="42BCB138" w14:textId="03C3A000" w:rsidR="00D70C6C" w:rsidRPr="00823316" w:rsidRDefault="00D70C6C" w:rsidP="00823316">
      <w:pPr>
        <w:pStyle w:val="Tekstpodstawowy21"/>
        <w:numPr>
          <w:ilvl w:val="0"/>
          <w:numId w:val="4"/>
        </w:numPr>
        <w:spacing w:line="276" w:lineRule="auto"/>
        <w:ind w:left="567" w:hanging="567"/>
        <w:rPr>
          <w:rFonts w:ascii="Arial" w:hAnsi="Arial" w:cs="Arial"/>
          <w:sz w:val="22"/>
          <w:szCs w:val="22"/>
        </w:rPr>
      </w:pPr>
      <w:r w:rsidRPr="00823316">
        <w:rPr>
          <w:rFonts w:ascii="Arial" w:hAnsi="Arial" w:cs="Arial"/>
          <w:sz w:val="22"/>
          <w:szCs w:val="22"/>
        </w:rPr>
        <w:t>Spółka może nabywać i zbywać udziały i akcje w innych spółkach, nabywać, zbywać, dzierżawić i wynajmować przedsiębiorstwa, nabywać i zbywać tytuły uczestnictwa w dochodach lub majątku innych podmiotów, tworzyć spółki prawa handlowego i cywilne, przystępować do wspólnych przedsięwzięć, tworzyć i likwidować przedsiębiorstwa, oddziały, zakłady i przedstawicielstwa oraz inne jednostki organizacyjne, w tym podmioty dla realizacji celów publicznych społecznie lub gospodarczo użytecznych, zakładać inne spółki krajowe lub zagraniczne, a także dokonywać wszelkich czynności faktycznych i</w:t>
      </w:r>
      <w:r w:rsidR="00823316">
        <w:rPr>
          <w:rFonts w:ascii="Arial" w:hAnsi="Arial" w:cs="Arial"/>
          <w:sz w:val="22"/>
          <w:szCs w:val="22"/>
        </w:rPr>
        <w:t> </w:t>
      </w:r>
      <w:r w:rsidRPr="00823316">
        <w:rPr>
          <w:rFonts w:ascii="Arial" w:hAnsi="Arial" w:cs="Arial"/>
          <w:sz w:val="22"/>
          <w:szCs w:val="22"/>
        </w:rPr>
        <w:t xml:space="preserve">prawnych </w:t>
      </w:r>
      <w:r w:rsidRPr="00823316">
        <w:rPr>
          <w:rFonts w:ascii="Arial" w:hAnsi="Arial" w:cs="Arial"/>
          <w:sz w:val="22"/>
          <w:szCs w:val="22"/>
        </w:rPr>
        <w:br/>
        <w:t>w zakresie przedmiotu swojego przedsiębiorstwa.</w:t>
      </w:r>
    </w:p>
    <w:p w14:paraId="5BE79AC4" w14:textId="77777777" w:rsidR="00D70C6C" w:rsidRPr="00823316" w:rsidRDefault="00D70C6C" w:rsidP="00823316">
      <w:pPr>
        <w:pStyle w:val="Tekstpodstawowy21"/>
        <w:spacing w:line="276" w:lineRule="auto"/>
        <w:ind w:left="567"/>
        <w:rPr>
          <w:rFonts w:ascii="Arial" w:hAnsi="Arial" w:cs="Arial"/>
          <w:sz w:val="22"/>
          <w:szCs w:val="22"/>
        </w:rPr>
      </w:pPr>
    </w:p>
    <w:p w14:paraId="5F2940D8" w14:textId="77777777" w:rsidR="00D70C6C" w:rsidRPr="00823316" w:rsidRDefault="00D70C6C" w:rsidP="00823316">
      <w:pPr>
        <w:pStyle w:val="Tekstpodstawowy21"/>
        <w:numPr>
          <w:ilvl w:val="0"/>
          <w:numId w:val="2"/>
        </w:numPr>
        <w:spacing w:line="276" w:lineRule="auto"/>
        <w:ind w:left="567" w:hanging="567"/>
        <w:rPr>
          <w:rFonts w:ascii="Arial" w:hAnsi="Arial" w:cs="Arial"/>
          <w:b/>
          <w:sz w:val="22"/>
          <w:szCs w:val="22"/>
        </w:rPr>
      </w:pPr>
      <w:r w:rsidRPr="00823316">
        <w:rPr>
          <w:rFonts w:ascii="Arial" w:hAnsi="Arial" w:cs="Arial"/>
          <w:b/>
          <w:sz w:val="22"/>
          <w:szCs w:val="22"/>
        </w:rPr>
        <w:t>PRZEDMIOT DZIAŁALNOŚCI SPÓŁKI</w:t>
      </w:r>
    </w:p>
    <w:p w14:paraId="4CA99109" w14:textId="77777777" w:rsidR="00D70C6C" w:rsidRPr="00823316" w:rsidRDefault="00D70C6C" w:rsidP="00823316">
      <w:pPr>
        <w:pStyle w:val="Tekstpodstawowy21"/>
        <w:spacing w:line="276" w:lineRule="auto"/>
        <w:jc w:val="center"/>
        <w:rPr>
          <w:rFonts w:ascii="Arial" w:hAnsi="Arial" w:cs="Arial"/>
          <w:b/>
          <w:sz w:val="22"/>
          <w:szCs w:val="22"/>
        </w:rPr>
      </w:pPr>
    </w:p>
    <w:p w14:paraId="196BD5D3" w14:textId="7B94B557" w:rsidR="00D70C6C" w:rsidRPr="00823316" w:rsidRDefault="00D70C6C" w:rsidP="00823316">
      <w:pPr>
        <w:pStyle w:val="Tekstpodstawowy21"/>
        <w:spacing w:line="276" w:lineRule="auto"/>
        <w:jc w:val="center"/>
        <w:rPr>
          <w:rFonts w:ascii="Arial" w:hAnsi="Arial" w:cs="Arial"/>
          <w:b/>
          <w:sz w:val="22"/>
          <w:szCs w:val="22"/>
        </w:rPr>
      </w:pPr>
      <w:r w:rsidRPr="00823316">
        <w:rPr>
          <w:rFonts w:ascii="Arial" w:hAnsi="Arial" w:cs="Arial"/>
          <w:b/>
          <w:sz w:val="22"/>
          <w:szCs w:val="22"/>
        </w:rPr>
        <w:t>§ 5.</w:t>
      </w:r>
    </w:p>
    <w:p w14:paraId="58F6B00E" w14:textId="77777777" w:rsidR="00D70C6C" w:rsidRPr="00823316" w:rsidRDefault="00D70C6C" w:rsidP="00823316">
      <w:pPr>
        <w:pStyle w:val="Tekstpodstawowy21"/>
        <w:numPr>
          <w:ilvl w:val="0"/>
          <w:numId w:val="5"/>
        </w:numPr>
        <w:spacing w:line="276" w:lineRule="auto"/>
        <w:ind w:left="567" w:hanging="567"/>
        <w:rPr>
          <w:rFonts w:ascii="Arial" w:hAnsi="Arial" w:cs="Arial"/>
          <w:sz w:val="22"/>
          <w:szCs w:val="22"/>
        </w:rPr>
      </w:pPr>
      <w:r w:rsidRPr="00823316">
        <w:rPr>
          <w:rFonts w:ascii="Arial" w:hAnsi="Arial" w:cs="Arial"/>
          <w:sz w:val="22"/>
          <w:szCs w:val="22"/>
        </w:rPr>
        <w:lastRenderedPageBreak/>
        <w:t>Przedmiotem działalności przedsiębiorstwa Spółki jest:</w:t>
      </w:r>
    </w:p>
    <w:p w14:paraId="0ACCEFF7" w14:textId="77777777" w:rsidR="00D70C6C" w:rsidRPr="00823316" w:rsidRDefault="00D70C6C" w:rsidP="00823316">
      <w:pPr>
        <w:pStyle w:val="Tekstpodstawowy21"/>
        <w:numPr>
          <w:ilvl w:val="0"/>
          <w:numId w:val="6"/>
        </w:numPr>
        <w:spacing w:line="276" w:lineRule="auto"/>
        <w:ind w:left="1134" w:hanging="567"/>
        <w:rPr>
          <w:rFonts w:ascii="Arial" w:eastAsia="Calibri" w:hAnsi="Arial" w:cs="Arial"/>
          <w:iCs/>
          <w:sz w:val="22"/>
          <w:szCs w:val="22"/>
        </w:rPr>
      </w:pPr>
      <w:r w:rsidRPr="00823316">
        <w:rPr>
          <w:rFonts w:ascii="Arial" w:eastAsia="Calibri" w:hAnsi="Arial" w:cs="Arial"/>
          <w:iCs/>
          <w:sz w:val="22"/>
          <w:szCs w:val="22"/>
        </w:rPr>
        <w:t>Leśnictwo i pozyskiwanie drewna /PKD 02/;</w:t>
      </w:r>
    </w:p>
    <w:p w14:paraId="731E9944" w14:textId="77777777" w:rsidR="00D70C6C" w:rsidRPr="00823316" w:rsidRDefault="00D70C6C" w:rsidP="00823316">
      <w:pPr>
        <w:pStyle w:val="Tekstpodstawowy21"/>
        <w:numPr>
          <w:ilvl w:val="0"/>
          <w:numId w:val="6"/>
        </w:numPr>
        <w:spacing w:line="276" w:lineRule="auto"/>
        <w:ind w:left="1134" w:hanging="567"/>
        <w:rPr>
          <w:rFonts w:ascii="Arial" w:eastAsia="Calibri" w:hAnsi="Arial" w:cs="Arial"/>
          <w:iCs/>
          <w:sz w:val="22"/>
          <w:szCs w:val="22"/>
        </w:rPr>
      </w:pPr>
      <w:r w:rsidRPr="00823316">
        <w:rPr>
          <w:rFonts w:ascii="Arial" w:eastAsia="Calibri" w:hAnsi="Arial" w:cs="Arial"/>
          <w:iCs/>
          <w:sz w:val="22"/>
          <w:szCs w:val="22"/>
        </w:rPr>
        <w:t>Pozostałe górnictwo i wydobywanie /PKD 08/;</w:t>
      </w:r>
    </w:p>
    <w:p w14:paraId="77EAAAEE" w14:textId="77777777" w:rsidR="00D70C6C" w:rsidRPr="00823316" w:rsidRDefault="00D70C6C" w:rsidP="00823316">
      <w:pPr>
        <w:pStyle w:val="Tekstpodstawowy21"/>
        <w:numPr>
          <w:ilvl w:val="0"/>
          <w:numId w:val="6"/>
        </w:numPr>
        <w:spacing w:line="276" w:lineRule="auto"/>
        <w:ind w:left="1134" w:hanging="567"/>
        <w:rPr>
          <w:rFonts w:ascii="Arial" w:eastAsia="Calibri" w:hAnsi="Arial" w:cs="Arial"/>
          <w:iCs/>
          <w:sz w:val="22"/>
          <w:szCs w:val="22"/>
        </w:rPr>
      </w:pPr>
      <w:r w:rsidRPr="00823316">
        <w:rPr>
          <w:rFonts w:ascii="Arial" w:eastAsia="Calibri" w:hAnsi="Arial" w:cs="Arial"/>
          <w:iCs/>
          <w:sz w:val="22"/>
          <w:szCs w:val="22"/>
        </w:rPr>
        <w:t>Działalność usługowa wspomagająca górnictwo i wydobycie /PKD 09/;</w:t>
      </w:r>
    </w:p>
    <w:p w14:paraId="00AC5597" w14:textId="77777777" w:rsidR="00D70C6C" w:rsidRPr="00823316" w:rsidRDefault="00D70C6C" w:rsidP="00823316">
      <w:pPr>
        <w:pStyle w:val="Tekstpodstawowy21"/>
        <w:numPr>
          <w:ilvl w:val="0"/>
          <w:numId w:val="6"/>
        </w:numPr>
        <w:spacing w:line="276" w:lineRule="auto"/>
        <w:ind w:left="1134" w:hanging="567"/>
        <w:rPr>
          <w:rFonts w:ascii="Arial" w:eastAsia="Calibri" w:hAnsi="Arial" w:cs="Arial"/>
          <w:iCs/>
          <w:sz w:val="22"/>
          <w:szCs w:val="22"/>
        </w:rPr>
      </w:pPr>
      <w:r w:rsidRPr="00823316">
        <w:rPr>
          <w:rFonts w:ascii="Arial" w:eastAsia="Calibri" w:hAnsi="Arial" w:cs="Arial"/>
          <w:iCs/>
          <w:sz w:val="22"/>
          <w:szCs w:val="22"/>
        </w:rPr>
        <w:t>Produkcja wyrobów z drewna oraz korka, z wyłączeniem mebli; produkcja wyrobów ze słomy i materiałów używanych do wyplatania /PKD 16/;</w:t>
      </w:r>
    </w:p>
    <w:p w14:paraId="6E5C2F56" w14:textId="77777777" w:rsidR="00D70C6C" w:rsidRPr="00823316" w:rsidRDefault="00D70C6C" w:rsidP="00823316">
      <w:pPr>
        <w:pStyle w:val="Tekstpodstawowy21"/>
        <w:numPr>
          <w:ilvl w:val="0"/>
          <w:numId w:val="6"/>
        </w:numPr>
        <w:spacing w:line="276" w:lineRule="auto"/>
        <w:ind w:left="1134" w:hanging="567"/>
        <w:rPr>
          <w:rFonts w:ascii="Arial" w:eastAsia="Calibri" w:hAnsi="Arial" w:cs="Arial"/>
          <w:iCs/>
          <w:sz w:val="22"/>
          <w:szCs w:val="22"/>
        </w:rPr>
      </w:pPr>
      <w:r w:rsidRPr="00823316">
        <w:rPr>
          <w:rFonts w:ascii="Arial" w:eastAsia="Calibri" w:hAnsi="Arial" w:cs="Arial"/>
          <w:iCs/>
          <w:sz w:val="22"/>
          <w:szCs w:val="22"/>
        </w:rPr>
        <w:t>Produkcja wyrobów z pozostałych mineralnych surowców niemetalicznych /PKD 23/;</w:t>
      </w:r>
    </w:p>
    <w:p w14:paraId="6190D9E5" w14:textId="77777777" w:rsidR="00D70C6C" w:rsidRPr="00823316" w:rsidRDefault="00D70C6C" w:rsidP="00823316">
      <w:pPr>
        <w:pStyle w:val="Tekstpodstawowy21"/>
        <w:numPr>
          <w:ilvl w:val="0"/>
          <w:numId w:val="6"/>
        </w:numPr>
        <w:spacing w:line="276" w:lineRule="auto"/>
        <w:ind w:left="1134" w:hanging="567"/>
        <w:rPr>
          <w:rFonts w:ascii="Arial" w:eastAsia="Calibri" w:hAnsi="Arial" w:cs="Arial"/>
          <w:iCs/>
          <w:sz w:val="22"/>
          <w:szCs w:val="22"/>
        </w:rPr>
      </w:pPr>
      <w:r w:rsidRPr="00823316">
        <w:rPr>
          <w:rFonts w:ascii="Arial" w:eastAsia="Calibri" w:hAnsi="Arial" w:cs="Arial"/>
          <w:iCs/>
          <w:sz w:val="22"/>
          <w:szCs w:val="22"/>
        </w:rPr>
        <w:t>Produkcja metali /PKD 24/;</w:t>
      </w:r>
    </w:p>
    <w:p w14:paraId="0D0421E7" w14:textId="77777777" w:rsidR="00D70C6C" w:rsidRPr="00823316" w:rsidRDefault="00D70C6C" w:rsidP="00823316">
      <w:pPr>
        <w:pStyle w:val="Tekstpodstawowy21"/>
        <w:numPr>
          <w:ilvl w:val="0"/>
          <w:numId w:val="6"/>
        </w:numPr>
        <w:spacing w:line="276" w:lineRule="auto"/>
        <w:ind w:left="1134" w:hanging="567"/>
        <w:rPr>
          <w:rFonts w:ascii="Arial" w:eastAsia="Calibri" w:hAnsi="Arial" w:cs="Arial"/>
          <w:iCs/>
          <w:sz w:val="22"/>
          <w:szCs w:val="22"/>
        </w:rPr>
      </w:pPr>
      <w:r w:rsidRPr="00823316">
        <w:rPr>
          <w:rFonts w:ascii="Arial" w:eastAsia="Calibri" w:hAnsi="Arial" w:cs="Arial"/>
          <w:iCs/>
          <w:sz w:val="22"/>
          <w:szCs w:val="22"/>
        </w:rPr>
        <w:t xml:space="preserve">Produkcja metalowych wyrobów gotowych, z wyłączeniem maszyn i urządzeń /PKD 25/;  </w:t>
      </w:r>
    </w:p>
    <w:p w14:paraId="72954A1F" w14:textId="77777777" w:rsidR="00D70C6C" w:rsidRPr="00823316" w:rsidRDefault="00D70C6C" w:rsidP="00823316">
      <w:pPr>
        <w:pStyle w:val="Tekstpodstawowy21"/>
        <w:numPr>
          <w:ilvl w:val="0"/>
          <w:numId w:val="6"/>
        </w:numPr>
        <w:spacing w:line="276" w:lineRule="auto"/>
        <w:ind w:left="1134" w:hanging="567"/>
        <w:rPr>
          <w:rFonts w:ascii="Arial" w:eastAsia="Calibri" w:hAnsi="Arial" w:cs="Arial"/>
          <w:iCs/>
          <w:sz w:val="22"/>
          <w:szCs w:val="22"/>
        </w:rPr>
      </w:pPr>
      <w:r w:rsidRPr="00823316">
        <w:rPr>
          <w:rFonts w:ascii="Arial" w:eastAsia="Calibri" w:hAnsi="Arial" w:cs="Arial"/>
          <w:iCs/>
          <w:sz w:val="22"/>
          <w:szCs w:val="22"/>
        </w:rPr>
        <w:t>Produkcja komputerów, wyrobów elektronicznych i optycznych /PKD 26/;</w:t>
      </w:r>
    </w:p>
    <w:p w14:paraId="644971BC" w14:textId="77777777" w:rsidR="00D70C6C" w:rsidRPr="00823316" w:rsidRDefault="00D70C6C" w:rsidP="00823316">
      <w:pPr>
        <w:pStyle w:val="Tekstpodstawowy21"/>
        <w:numPr>
          <w:ilvl w:val="0"/>
          <w:numId w:val="6"/>
        </w:numPr>
        <w:spacing w:line="276" w:lineRule="auto"/>
        <w:ind w:left="1134" w:hanging="567"/>
        <w:rPr>
          <w:rFonts w:ascii="Arial" w:eastAsia="Calibri" w:hAnsi="Arial" w:cs="Arial"/>
          <w:iCs/>
          <w:sz w:val="22"/>
          <w:szCs w:val="22"/>
        </w:rPr>
      </w:pPr>
      <w:r w:rsidRPr="00823316">
        <w:rPr>
          <w:rFonts w:ascii="Arial" w:eastAsia="Calibri" w:hAnsi="Arial" w:cs="Arial"/>
          <w:iCs/>
          <w:sz w:val="22"/>
          <w:szCs w:val="22"/>
        </w:rPr>
        <w:t>Produkcja urządzeń elektrycznych /PKD 27/;</w:t>
      </w:r>
    </w:p>
    <w:p w14:paraId="709D177B" w14:textId="77777777" w:rsidR="00D70C6C" w:rsidRPr="00823316" w:rsidRDefault="00D70C6C" w:rsidP="00823316">
      <w:pPr>
        <w:pStyle w:val="Tekstpodstawowy21"/>
        <w:numPr>
          <w:ilvl w:val="0"/>
          <w:numId w:val="6"/>
        </w:numPr>
        <w:spacing w:line="276" w:lineRule="auto"/>
        <w:ind w:left="1134" w:hanging="567"/>
        <w:rPr>
          <w:rFonts w:ascii="Arial" w:eastAsia="Calibri" w:hAnsi="Arial" w:cs="Arial"/>
          <w:iCs/>
          <w:sz w:val="22"/>
          <w:szCs w:val="22"/>
        </w:rPr>
      </w:pPr>
      <w:r w:rsidRPr="00823316">
        <w:rPr>
          <w:rFonts w:ascii="Arial" w:eastAsia="Calibri" w:hAnsi="Arial" w:cs="Arial"/>
          <w:iCs/>
          <w:sz w:val="22"/>
          <w:szCs w:val="22"/>
        </w:rPr>
        <w:t>Produkcja maszyn i urządzeń, gdzie indziej niesklasyfikowana /PKD 28/;</w:t>
      </w:r>
    </w:p>
    <w:p w14:paraId="559AAFE3" w14:textId="77777777" w:rsidR="00D70C6C" w:rsidRPr="00823316" w:rsidRDefault="00D70C6C" w:rsidP="00823316">
      <w:pPr>
        <w:pStyle w:val="Tekstpodstawowy21"/>
        <w:numPr>
          <w:ilvl w:val="0"/>
          <w:numId w:val="6"/>
        </w:numPr>
        <w:spacing w:line="276" w:lineRule="auto"/>
        <w:ind w:left="1134" w:hanging="567"/>
        <w:rPr>
          <w:rFonts w:ascii="Arial" w:eastAsia="Calibri" w:hAnsi="Arial" w:cs="Arial"/>
          <w:iCs/>
          <w:sz w:val="22"/>
          <w:szCs w:val="22"/>
        </w:rPr>
      </w:pPr>
      <w:r w:rsidRPr="00823316">
        <w:rPr>
          <w:rFonts w:ascii="Arial" w:eastAsia="Calibri" w:hAnsi="Arial" w:cs="Arial"/>
          <w:iCs/>
          <w:sz w:val="22"/>
          <w:szCs w:val="22"/>
        </w:rPr>
        <w:t xml:space="preserve">Pozostała produkcja wyrobów /PKD 32/; </w:t>
      </w:r>
    </w:p>
    <w:p w14:paraId="2A5A6804" w14:textId="77777777" w:rsidR="00D70C6C" w:rsidRPr="00823316" w:rsidRDefault="00D70C6C" w:rsidP="00823316">
      <w:pPr>
        <w:pStyle w:val="Tekstpodstawowy21"/>
        <w:numPr>
          <w:ilvl w:val="0"/>
          <w:numId w:val="6"/>
        </w:numPr>
        <w:spacing w:line="276" w:lineRule="auto"/>
        <w:ind w:left="1134" w:hanging="567"/>
        <w:rPr>
          <w:rFonts w:ascii="Arial" w:eastAsia="Calibri" w:hAnsi="Arial" w:cs="Arial"/>
          <w:iCs/>
          <w:sz w:val="22"/>
          <w:szCs w:val="22"/>
        </w:rPr>
      </w:pPr>
      <w:r w:rsidRPr="00823316">
        <w:rPr>
          <w:rFonts w:ascii="Arial" w:eastAsia="Calibri" w:hAnsi="Arial" w:cs="Arial"/>
          <w:iCs/>
          <w:sz w:val="22"/>
          <w:szCs w:val="22"/>
        </w:rPr>
        <w:t>Naprawa, konserwacja i instalowanie maszyn i urządzeń /PKD 33/;</w:t>
      </w:r>
    </w:p>
    <w:p w14:paraId="69551F0B" w14:textId="77777777" w:rsidR="00D70C6C" w:rsidRPr="00823316" w:rsidRDefault="00D70C6C" w:rsidP="00823316">
      <w:pPr>
        <w:pStyle w:val="Tekstpodstawowy21"/>
        <w:numPr>
          <w:ilvl w:val="0"/>
          <w:numId w:val="6"/>
        </w:numPr>
        <w:spacing w:line="276" w:lineRule="auto"/>
        <w:ind w:left="1134" w:hanging="567"/>
        <w:rPr>
          <w:rFonts w:ascii="Arial" w:eastAsia="Calibri" w:hAnsi="Arial" w:cs="Arial"/>
          <w:iCs/>
          <w:sz w:val="22"/>
          <w:szCs w:val="22"/>
        </w:rPr>
      </w:pPr>
      <w:r w:rsidRPr="00823316">
        <w:rPr>
          <w:rFonts w:ascii="Arial" w:eastAsia="Calibri" w:hAnsi="Arial" w:cs="Arial"/>
          <w:iCs/>
          <w:sz w:val="22"/>
          <w:szCs w:val="22"/>
        </w:rPr>
        <w:t>Działalność związana ze zbieraniem, przetwarzaniem i unieszkodliwianiem odpadów; odzysk surowców /PKD 38/;</w:t>
      </w:r>
    </w:p>
    <w:p w14:paraId="0194CEAE" w14:textId="77777777" w:rsidR="00D70C6C" w:rsidRPr="00823316" w:rsidRDefault="00D70C6C" w:rsidP="00823316">
      <w:pPr>
        <w:pStyle w:val="Tekstpodstawowy21"/>
        <w:numPr>
          <w:ilvl w:val="0"/>
          <w:numId w:val="6"/>
        </w:numPr>
        <w:spacing w:line="276" w:lineRule="auto"/>
        <w:ind w:left="1134" w:hanging="567"/>
        <w:rPr>
          <w:rFonts w:ascii="Arial" w:eastAsia="Calibri" w:hAnsi="Arial" w:cs="Arial"/>
          <w:iCs/>
          <w:sz w:val="22"/>
          <w:szCs w:val="22"/>
        </w:rPr>
      </w:pPr>
      <w:r w:rsidRPr="00823316">
        <w:rPr>
          <w:rFonts w:ascii="Arial" w:eastAsia="Calibri" w:hAnsi="Arial" w:cs="Arial"/>
          <w:iCs/>
          <w:sz w:val="22"/>
          <w:szCs w:val="22"/>
        </w:rPr>
        <w:t>Roboty budowlane związane ze wznoszeniem budynków /PKD 41/;</w:t>
      </w:r>
    </w:p>
    <w:p w14:paraId="44C988FB" w14:textId="77777777" w:rsidR="00D70C6C" w:rsidRPr="00823316" w:rsidRDefault="00D70C6C" w:rsidP="00823316">
      <w:pPr>
        <w:pStyle w:val="Tekstpodstawowy21"/>
        <w:numPr>
          <w:ilvl w:val="0"/>
          <w:numId w:val="6"/>
        </w:numPr>
        <w:spacing w:line="276" w:lineRule="auto"/>
        <w:ind w:left="1134" w:hanging="567"/>
        <w:rPr>
          <w:rFonts w:ascii="Arial" w:eastAsia="Calibri" w:hAnsi="Arial" w:cs="Arial"/>
          <w:iCs/>
          <w:sz w:val="22"/>
          <w:szCs w:val="22"/>
        </w:rPr>
      </w:pPr>
      <w:r w:rsidRPr="00823316">
        <w:rPr>
          <w:rFonts w:ascii="Arial" w:eastAsia="Calibri" w:hAnsi="Arial" w:cs="Arial"/>
          <w:iCs/>
          <w:sz w:val="22"/>
          <w:szCs w:val="22"/>
        </w:rPr>
        <w:t>Roboty związane z budową obiektów inżynierii lądowej i wodnej /PKD 42/;</w:t>
      </w:r>
    </w:p>
    <w:p w14:paraId="0298DFA1" w14:textId="77777777" w:rsidR="00D70C6C" w:rsidRPr="00823316" w:rsidRDefault="00D70C6C" w:rsidP="00823316">
      <w:pPr>
        <w:pStyle w:val="Tekstpodstawowy21"/>
        <w:numPr>
          <w:ilvl w:val="0"/>
          <w:numId w:val="6"/>
        </w:numPr>
        <w:spacing w:line="276" w:lineRule="auto"/>
        <w:ind w:left="1134" w:hanging="567"/>
        <w:rPr>
          <w:rFonts w:ascii="Arial" w:eastAsia="Calibri" w:hAnsi="Arial" w:cs="Arial"/>
          <w:iCs/>
          <w:sz w:val="22"/>
          <w:szCs w:val="22"/>
        </w:rPr>
      </w:pPr>
      <w:r w:rsidRPr="00823316">
        <w:rPr>
          <w:rFonts w:ascii="Arial" w:eastAsia="Calibri" w:hAnsi="Arial" w:cs="Arial"/>
          <w:iCs/>
          <w:sz w:val="22"/>
          <w:szCs w:val="22"/>
        </w:rPr>
        <w:t>Roboty budowlane specjalistyczne /PKD 43/;</w:t>
      </w:r>
    </w:p>
    <w:p w14:paraId="3DC7C548" w14:textId="77777777" w:rsidR="00D70C6C" w:rsidRPr="00823316" w:rsidRDefault="00D70C6C" w:rsidP="00823316">
      <w:pPr>
        <w:pStyle w:val="Tekstpodstawowy21"/>
        <w:numPr>
          <w:ilvl w:val="0"/>
          <w:numId w:val="6"/>
        </w:numPr>
        <w:spacing w:line="276" w:lineRule="auto"/>
        <w:ind w:left="1134" w:hanging="567"/>
        <w:rPr>
          <w:rFonts w:ascii="Arial" w:eastAsia="Calibri" w:hAnsi="Arial" w:cs="Arial"/>
          <w:iCs/>
          <w:sz w:val="22"/>
          <w:szCs w:val="22"/>
        </w:rPr>
      </w:pPr>
      <w:r w:rsidRPr="00823316">
        <w:rPr>
          <w:rFonts w:ascii="Arial" w:eastAsia="Calibri" w:hAnsi="Arial" w:cs="Arial"/>
          <w:iCs/>
          <w:sz w:val="22"/>
          <w:szCs w:val="22"/>
        </w:rPr>
        <w:t>Handel hurtowy i detaliczny pojazdami samochodowymi; naprawa pojazdów samochodowych /PKD 45/;</w:t>
      </w:r>
    </w:p>
    <w:p w14:paraId="33E831ED" w14:textId="77777777" w:rsidR="00D70C6C" w:rsidRPr="00823316" w:rsidRDefault="00D70C6C" w:rsidP="00823316">
      <w:pPr>
        <w:pStyle w:val="Tekstpodstawowy21"/>
        <w:numPr>
          <w:ilvl w:val="0"/>
          <w:numId w:val="6"/>
        </w:numPr>
        <w:spacing w:line="276" w:lineRule="auto"/>
        <w:ind w:left="1134" w:hanging="567"/>
        <w:rPr>
          <w:rFonts w:ascii="Arial" w:eastAsia="Calibri" w:hAnsi="Arial" w:cs="Arial"/>
          <w:iCs/>
          <w:sz w:val="22"/>
          <w:szCs w:val="22"/>
        </w:rPr>
      </w:pPr>
      <w:r w:rsidRPr="00823316">
        <w:rPr>
          <w:rFonts w:ascii="Arial" w:eastAsia="Calibri" w:hAnsi="Arial" w:cs="Arial"/>
          <w:iCs/>
          <w:sz w:val="22"/>
          <w:szCs w:val="22"/>
        </w:rPr>
        <w:t>Handel hurtowy, z wyłączeniem handlu pojazdami samochodowymi /PKD 46/;</w:t>
      </w:r>
    </w:p>
    <w:p w14:paraId="6DD0289D" w14:textId="77777777" w:rsidR="00D70C6C" w:rsidRPr="00823316" w:rsidRDefault="00D70C6C" w:rsidP="00823316">
      <w:pPr>
        <w:pStyle w:val="Tekstpodstawowy21"/>
        <w:numPr>
          <w:ilvl w:val="0"/>
          <w:numId w:val="6"/>
        </w:numPr>
        <w:spacing w:line="276" w:lineRule="auto"/>
        <w:ind w:left="1134" w:hanging="567"/>
        <w:rPr>
          <w:rFonts w:ascii="Arial" w:eastAsia="Calibri" w:hAnsi="Arial" w:cs="Arial"/>
          <w:iCs/>
          <w:sz w:val="22"/>
          <w:szCs w:val="22"/>
        </w:rPr>
      </w:pPr>
      <w:r w:rsidRPr="00823316">
        <w:rPr>
          <w:rFonts w:ascii="Arial" w:eastAsia="Calibri" w:hAnsi="Arial" w:cs="Arial"/>
          <w:iCs/>
          <w:sz w:val="22"/>
          <w:szCs w:val="22"/>
        </w:rPr>
        <w:t>Handel detaliczny, z wyłączeniem handlu detalicznego pojazdami samochodowymi /PKD 47/;</w:t>
      </w:r>
    </w:p>
    <w:p w14:paraId="65B2EEDE" w14:textId="77777777" w:rsidR="00D70C6C" w:rsidRPr="00823316" w:rsidRDefault="00D70C6C" w:rsidP="00823316">
      <w:pPr>
        <w:pStyle w:val="Tekstpodstawowy21"/>
        <w:numPr>
          <w:ilvl w:val="0"/>
          <w:numId w:val="6"/>
        </w:numPr>
        <w:spacing w:line="276" w:lineRule="auto"/>
        <w:ind w:left="1134" w:hanging="567"/>
        <w:rPr>
          <w:rFonts w:ascii="Arial" w:eastAsia="Calibri" w:hAnsi="Arial" w:cs="Arial"/>
          <w:iCs/>
          <w:sz w:val="22"/>
          <w:szCs w:val="22"/>
        </w:rPr>
      </w:pPr>
      <w:r w:rsidRPr="00823316">
        <w:rPr>
          <w:rFonts w:ascii="Arial" w:eastAsia="Calibri" w:hAnsi="Arial" w:cs="Arial"/>
          <w:iCs/>
          <w:sz w:val="22"/>
          <w:szCs w:val="22"/>
        </w:rPr>
        <w:t>Transport lądowy oraz transport rurociągowy /PKD 49/;</w:t>
      </w:r>
    </w:p>
    <w:p w14:paraId="1C82A0C7" w14:textId="77777777" w:rsidR="00D70C6C" w:rsidRPr="00823316" w:rsidRDefault="00D70C6C" w:rsidP="00823316">
      <w:pPr>
        <w:pStyle w:val="Tekstpodstawowy21"/>
        <w:numPr>
          <w:ilvl w:val="0"/>
          <w:numId w:val="6"/>
        </w:numPr>
        <w:spacing w:line="276" w:lineRule="auto"/>
        <w:ind w:left="1134" w:hanging="567"/>
        <w:rPr>
          <w:rFonts w:ascii="Arial" w:eastAsia="Calibri" w:hAnsi="Arial" w:cs="Arial"/>
          <w:iCs/>
          <w:sz w:val="22"/>
          <w:szCs w:val="22"/>
        </w:rPr>
      </w:pPr>
      <w:r w:rsidRPr="00823316">
        <w:rPr>
          <w:rFonts w:ascii="Arial" w:eastAsia="Calibri" w:hAnsi="Arial" w:cs="Arial"/>
          <w:iCs/>
          <w:sz w:val="22"/>
          <w:szCs w:val="22"/>
        </w:rPr>
        <w:t>Magazynowanie i działalność usługowa wspomagająca transport /PKD 52/;</w:t>
      </w:r>
    </w:p>
    <w:p w14:paraId="5A5EBBDF" w14:textId="77777777" w:rsidR="00D70C6C" w:rsidRPr="00823316" w:rsidRDefault="00D70C6C" w:rsidP="00823316">
      <w:pPr>
        <w:pStyle w:val="Tekstpodstawowy21"/>
        <w:numPr>
          <w:ilvl w:val="0"/>
          <w:numId w:val="6"/>
        </w:numPr>
        <w:spacing w:line="276" w:lineRule="auto"/>
        <w:ind w:left="1134" w:hanging="567"/>
        <w:rPr>
          <w:rFonts w:ascii="Arial" w:eastAsia="Calibri" w:hAnsi="Arial" w:cs="Arial"/>
          <w:iCs/>
          <w:sz w:val="22"/>
          <w:szCs w:val="22"/>
        </w:rPr>
      </w:pPr>
      <w:r w:rsidRPr="00823316">
        <w:rPr>
          <w:rFonts w:ascii="Arial" w:eastAsia="Calibri" w:hAnsi="Arial" w:cs="Arial"/>
          <w:iCs/>
          <w:sz w:val="22"/>
          <w:szCs w:val="22"/>
        </w:rPr>
        <w:t>Hotele i podobne obiekty zakwaterowania /PKD 55/;</w:t>
      </w:r>
    </w:p>
    <w:p w14:paraId="7F5A4215" w14:textId="77777777" w:rsidR="00D70C6C" w:rsidRPr="00823316" w:rsidRDefault="00D70C6C" w:rsidP="00823316">
      <w:pPr>
        <w:pStyle w:val="Tekstpodstawowy21"/>
        <w:numPr>
          <w:ilvl w:val="0"/>
          <w:numId w:val="6"/>
        </w:numPr>
        <w:spacing w:line="276" w:lineRule="auto"/>
        <w:ind w:left="1134" w:hanging="567"/>
        <w:rPr>
          <w:rFonts w:ascii="Arial" w:eastAsia="Calibri" w:hAnsi="Arial" w:cs="Arial"/>
          <w:iCs/>
          <w:sz w:val="22"/>
          <w:szCs w:val="22"/>
        </w:rPr>
      </w:pPr>
      <w:r w:rsidRPr="00823316">
        <w:rPr>
          <w:rFonts w:ascii="Arial" w:eastAsia="Calibri" w:hAnsi="Arial" w:cs="Arial"/>
          <w:iCs/>
          <w:sz w:val="22"/>
          <w:szCs w:val="22"/>
        </w:rPr>
        <w:t>Telekomunikacja /PKD 61/;</w:t>
      </w:r>
    </w:p>
    <w:p w14:paraId="44A62B4C" w14:textId="77777777" w:rsidR="00D70C6C" w:rsidRPr="00823316" w:rsidRDefault="00D70C6C" w:rsidP="00823316">
      <w:pPr>
        <w:pStyle w:val="Tekstpodstawowy21"/>
        <w:numPr>
          <w:ilvl w:val="0"/>
          <w:numId w:val="6"/>
        </w:numPr>
        <w:spacing w:line="276" w:lineRule="auto"/>
        <w:ind w:left="1134" w:hanging="567"/>
        <w:rPr>
          <w:rFonts w:ascii="Arial" w:eastAsia="Calibri" w:hAnsi="Arial" w:cs="Arial"/>
          <w:iCs/>
          <w:sz w:val="22"/>
          <w:szCs w:val="22"/>
        </w:rPr>
      </w:pPr>
      <w:r w:rsidRPr="00823316">
        <w:rPr>
          <w:rFonts w:ascii="Arial" w:eastAsia="Calibri" w:hAnsi="Arial" w:cs="Arial"/>
          <w:iCs/>
          <w:sz w:val="22"/>
          <w:szCs w:val="22"/>
        </w:rPr>
        <w:t xml:space="preserve">Finansowa działalność usługowa, z wyłączeniem ubezpieczeń i funduszów emerytalnych /PKD 64/; </w:t>
      </w:r>
    </w:p>
    <w:p w14:paraId="35D7CC44" w14:textId="77777777" w:rsidR="00D70C6C" w:rsidRPr="00823316" w:rsidRDefault="00D70C6C" w:rsidP="00823316">
      <w:pPr>
        <w:pStyle w:val="Tekstpodstawowy21"/>
        <w:numPr>
          <w:ilvl w:val="0"/>
          <w:numId w:val="6"/>
        </w:numPr>
        <w:spacing w:line="276" w:lineRule="auto"/>
        <w:ind w:left="1134" w:hanging="567"/>
        <w:rPr>
          <w:rFonts w:ascii="Arial" w:eastAsia="Calibri" w:hAnsi="Arial" w:cs="Arial"/>
          <w:iCs/>
          <w:sz w:val="22"/>
          <w:szCs w:val="22"/>
        </w:rPr>
      </w:pPr>
      <w:r w:rsidRPr="00823316">
        <w:rPr>
          <w:rFonts w:ascii="Arial" w:eastAsia="Calibri" w:hAnsi="Arial" w:cs="Arial"/>
          <w:iCs/>
          <w:sz w:val="22"/>
          <w:szCs w:val="22"/>
        </w:rPr>
        <w:t xml:space="preserve">Działalność związana z obsługą rynku nieruchomości /PKD 68/; </w:t>
      </w:r>
    </w:p>
    <w:p w14:paraId="32C41562" w14:textId="77777777" w:rsidR="00D70C6C" w:rsidRPr="00823316" w:rsidRDefault="00D70C6C" w:rsidP="00823316">
      <w:pPr>
        <w:pStyle w:val="Tekstpodstawowy21"/>
        <w:numPr>
          <w:ilvl w:val="0"/>
          <w:numId w:val="6"/>
        </w:numPr>
        <w:spacing w:line="276" w:lineRule="auto"/>
        <w:ind w:left="1134" w:hanging="567"/>
        <w:rPr>
          <w:rFonts w:ascii="Arial" w:eastAsia="Calibri" w:hAnsi="Arial" w:cs="Arial"/>
          <w:iCs/>
          <w:sz w:val="22"/>
          <w:szCs w:val="22"/>
        </w:rPr>
      </w:pPr>
      <w:r w:rsidRPr="00823316">
        <w:rPr>
          <w:rFonts w:ascii="Arial" w:eastAsia="Calibri" w:hAnsi="Arial" w:cs="Arial"/>
          <w:iCs/>
          <w:sz w:val="22"/>
          <w:szCs w:val="22"/>
        </w:rPr>
        <w:t>Działalność prawnicza, rachunkowo-księgowa i doradztwo podatkowe /PKD 69/;</w:t>
      </w:r>
    </w:p>
    <w:p w14:paraId="277531C9" w14:textId="02DDCB03" w:rsidR="00D70C6C" w:rsidRPr="00823316" w:rsidRDefault="00D70C6C" w:rsidP="00823316">
      <w:pPr>
        <w:pStyle w:val="Tekstpodstawowy21"/>
        <w:numPr>
          <w:ilvl w:val="0"/>
          <w:numId w:val="6"/>
        </w:numPr>
        <w:spacing w:line="276" w:lineRule="auto"/>
        <w:ind w:left="1134" w:hanging="567"/>
        <w:rPr>
          <w:rFonts w:ascii="Arial" w:eastAsia="Calibri" w:hAnsi="Arial" w:cs="Arial"/>
          <w:iCs/>
          <w:sz w:val="22"/>
          <w:szCs w:val="22"/>
        </w:rPr>
      </w:pPr>
      <w:r w:rsidRPr="00823316">
        <w:rPr>
          <w:rFonts w:ascii="Arial" w:eastAsia="Calibri" w:hAnsi="Arial" w:cs="Arial"/>
          <w:iCs/>
          <w:sz w:val="22"/>
          <w:szCs w:val="22"/>
        </w:rPr>
        <w:t>Działalność firm centralnych (head offices); doradztwo związane z zarządzaniem /PKD 70/;</w:t>
      </w:r>
    </w:p>
    <w:p w14:paraId="5603B60C" w14:textId="77777777" w:rsidR="00D70C6C" w:rsidRPr="00823316" w:rsidRDefault="00D70C6C" w:rsidP="00823316">
      <w:pPr>
        <w:pStyle w:val="Tekstpodstawowy21"/>
        <w:numPr>
          <w:ilvl w:val="0"/>
          <w:numId w:val="6"/>
        </w:numPr>
        <w:spacing w:line="276" w:lineRule="auto"/>
        <w:ind w:left="1134" w:hanging="567"/>
        <w:rPr>
          <w:rFonts w:ascii="Arial" w:eastAsia="Calibri" w:hAnsi="Arial" w:cs="Arial"/>
          <w:iCs/>
          <w:sz w:val="22"/>
          <w:szCs w:val="22"/>
        </w:rPr>
      </w:pPr>
      <w:r w:rsidRPr="00823316">
        <w:rPr>
          <w:rFonts w:ascii="Arial" w:eastAsia="Calibri" w:hAnsi="Arial" w:cs="Arial"/>
          <w:iCs/>
          <w:sz w:val="22"/>
          <w:szCs w:val="22"/>
        </w:rPr>
        <w:t>Działalność w zakresie architektury i inżynierii; badania i analizy techniczne /PKD 71/;</w:t>
      </w:r>
    </w:p>
    <w:p w14:paraId="676BD5E1" w14:textId="77777777" w:rsidR="00D70C6C" w:rsidRPr="00823316" w:rsidRDefault="00D70C6C" w:rsidP="00823316">
      <w:pPr>
        <w:pStyle w:val="Tekstpodstawowy21"/>
        <w:numPr>
          <w:ilvl w:val="0"/>
          <w:numId w:val="6"/>
        </w:numPr>
        <w:spacing w:line="276" w:lineRule="auto"/>
        <w:ind w:left="1134" w:hanging="567"/>
        <w:rPr>
          <w:rFonts w:ascii="Arial" w:eastAsia="Calibri" w:hAnsi="Arial" w:cs="Arial"/>
          <w:iCs/>
          <w:sz w:val="22"/>
          <w:szCs w:val="22"/>
        </w:rPr>
      </w:pPr>
      <w:r w:rsidRPr="00823316">
        <w:rPr>
          <w:rFonts w:ascii="Arial" w:eastAsia="Calibri" w:hAnsi="Arial" w:cs="Arial"/>
          <w:iCs/>
          <w:sz w:val="22"/>
          <w:szCs w:val="22"/>
        </w:rPr>
        <w:t>Badania naukowe i prace rozwojowe /PKD 72/;</w:t>
      </w:r>
    </w:p>
    <w:p w14:paraId="2EF90BAE" w14:textId="77777777" w:rsidR="00D70C6C" w:rsidRPr="00823316" w:rsidRDefault="00D70C6C" w:rsidP="00823316">
      <w:pPr>
        <w:pStyle w:val="Tekstpodstawowy21"/>
        <w:numPr>
          <w:ilvl w:val="0"/>
          <w:numId w:val="6"/>
        </w:numPr>
        <w:spacing w:line="276" w:lineRule="auto"/>
        <w:ind w:left="1134" w:hanging="567"/>
        <w:rPr>
          <w:rFonts w:ascii="Arial" w:eastAsia="Calibri" w:hAnsi="Arial" w:cs="Arial"/>
          <w:iCs/>
          <w:sz w:val="22"/>
          <w:szCs w:val="22"/>
        </w:rPr>
      </w:pPr>
      <w:r w:rsidRPr="00823316">
        <w:rPr>
          <w:rFonts w:ascii="Arial" w:eastAsia="Calibri" w:hAnsi="Arial" w:cs="Arial"/>
          <w:iCs/>
          <w:sz w:val="22"/>
          <w:szCs w:val="22"/>
        </w:rPr>
        <w:t>Reklama, badanie rynku i opinii publicznej /PKD 73/;</w:t>
      </w:r>
    </w:p>
    <w:p w14:paraId="2341DE1E" w14:textId="77777777" w:rsidR="00D70C6C" w:rsidRPr="00823316" w:rsidRDefault="00D70C6C" w:rsidP="00823316">
      <w:pPr>
        <w:pStyle w:val="Tekstpodstawowy21"/>
        <w:numPr>
          <w:ilvl w:val="0"/>
          <w:numId w:val="6"/>
        </w:numPr>
        <w:spacing w:line="276" w:lineRule="auto"/>
        <w:ind w:left="1134" w:hanging="567"/>
        <w:rPr>
          <w:rFonts w:ascii="Arial" w:eastAsia="Calibri" w:hAnsi="Arial" w:cs="Arial"/>
          <w:iCs/>
          <w:sz w:val="22"/>
          <w:szCs w:val="22"/>
        </w:rPr>
      </w:pPr>
      <w:r w:rsidRPr="00823316">
        <w:rPr>
          <w:rFonts w:ascii="Arial" w:eastAsia="Calibri" w:hAnsi="Arial" w:cs="Arial"/>
          <w:iCs/>
          <w:sz w:val="22"/>
          <w:szCs w:val="22"/>
        </w:rPr>
        <w:t>Pozostała działalność profesjonalna, naukowa i techniczna /PKD 74/;</w:t>
      </w:r>
    </w:p>
    <w:p w14:paraId="30F2D873" w14:textId="77777777" w:rsidR="00D70C6C" w:rsidRPr="00823316" w:rsidRDefault="00D70C6C" w:rsidP="00823316">
      <w:pPr>
        <w:pStyle w:val="Tekstpodstawowy21"/>
        <w:numPr>
          <w:ilvl w:val="0"/>
          <w:numId w:val="6"/>
        </w:numPr>
        <w:spacing w:line="276" w:lineRule="auto"/>
        <w:ind w:left="1134" w:hanging="567"/>
        <w:rPr>
          <w:rFonts w:ascii="Arial" w:eastAsia="Calibri" w:hAnsi="Arial" w:cs="Arial"/>
          <w:iCs/>
          <w:sz w:val="22"/>
          <w:szCs w:val="22"/>
        </w:rPr>
      </w:pPr>
      <w:r w:rsidRPr="00823316">
        <w:rPr>
          <w:rFonts w:ascii="Arial" w:eastAsia="Calibri" w:hAnsi="Arial" w:cs="Arial"/>
          <w:iCs/>
          <w:sz w:val="22"/>
          <w:szCs w:val="22"/>
        </w:rPr>
        <w:t xml:space="preserve">Wynajem i dzierżawa /PKD 77/; </w:t>
      </w:r>
    </w:p>
    <w:p w14:paraId="6F668C6A" w14:textId="77777777" w:rsidR="00D70C6C" w:rsidRPr="00823316" w:rsidRDefault="00D70C6C" w:rsidP="00823316">
      <w:pPr>
        <w:pStyle w:val="Tekstpodstawowy21"/>
        <w:numPr>
          <w:ilvl w:val="0"/>
          <w:numId w:val="6"/>
        </w:numPr>
        <w:spacing w:line="276" w:lineRule="auto"/>
        <w:ind w:left="1134" w:hanging="567"/>
        <w:rPr>
          <w:rFonts w:ascii="Arial" w:eastAsia="Calibri" w:hAnsi="Arial" w:cs="Arial"/>
          <w:iCs/>
          <w:sz w:val="22"/>
          <w:szCs w:val="22"/>
        </w:rPr>
      </w:pPr>
      <w:r w:rsidRPr="00823316">
        <w:rPr>
          <w:rFonts w:ascii="Arial" w:eastAsia="Calibri" w:hAnsi="Arial" w:cs="Arial"/>
          <w:iCs/>
          <w:sz w:val="22"/>
          <w:szCs w:val="22"/>
        </w:rPr>
        <w:t>Działalność detektywistyczna i ochroniarska /PKD 80/;</w:t>
      </w:r>
    </w:p>
    <w:p w14:paraId="4C25BA24" w14:textId="42985D13" w:rsidR="00D70C6C" w:rsidRPr="00823316" w:rsidRDefault="00D70C6C" w:rsidP="00823316">
      <w:pPr>
        <w:pStyle w:val="Tekstpodstawowy21"/>
        <w:numPr>
          <w:ilvl w:val="0"/>
          <w:numId w:val="6"/>
        </w:numPr>
        <w:spacing w:line="276" w:lineRule="auto"/>
        <w:ind w:left="1134" w:hanging="567"/>
        <w:rPr>
          <w:rFonts w:ascii="Arial" w:eastAsia="Calibri" w:hAnsi="Arial" w:cs="Arial"/>
          <w:iCs/>
          <w:sz w:val="22"/>
          <w:szCs w:val="22"/>
        </w:rPr>
      </w:pPr>
      <w:r w:rsidRPr="00823316">
        <w:rPr>
          <w:rFonts w:ascii="Arial" w:eastAsia="Calibri" w:hAnsi="Arial" w:cs="Arial"/>
          <w:iCs/>
          <w:sz w:val="22"/>
          <w:szCs w:val="22"/>
        </w:rPr>
        <w:t>Działalność usługowa związana z utrzymywaniem porządku w budynkach i</w:t>
      </w:r>
      <w:r w:rsidR="00823316">
        <w:rPr>
          <w:rFonts w:ascii="Arial" w:eastAsia="Calibri" w:hAnsi="Arial" w:cs="Arial"/>
          <w:iCs/>
          <w:sz w:val="22"/>
          <w:szCs w:val="22"/>
        </w:rPr>
        <w:t> </w:t>
      </w:r>
      <w:r w:rsidRPr="00823316">
        <w:rPr>
          <w:rFonts w:ascii="Arial" w:eastAsia="Calibri" w:hAnsi="Arial" w:cs="Arial"/>
          <w:iCs/>
          <w:sz w:val="22"/>
          <w:szCs w:val="22"/>
        </w:rPr>
        <w:t xml:space="preserve">zagospodarowaniem terenów zieleni /PKD 81/; </w:t>
      </w:r>
    </w:p>
    <w:p w14:paraId="5E62C5D4" w14:textId="77777777" w:rsidR="00D70C6C" w:rsidRPr="00823316" w:rsidRDefault="00D70C6C" w:rsidP="00823316">
      <w:pPr>
        <w:pStyle w:val="Tekstpodstawowy21"/>
        <w:numPr>
          <w:ilvl w:val="0"/>
          <w:numId w:val="6"/>
        </w:numPr>
        <w:spacing w:line="276" w:lineRule="auto"/>
        <w:ind w:left="1134" w:hanging="567"/>
        <w:rPr>
          <w:rFonts w:ascii="Arial" w:eastAsia="Calibri" w:hAnsi="Arial" w:cs="Arial"/>
          <w:iCs/>
          <w:sz w:val="22"/>
          <w:szCs w:val="22"/>
        </w:rPr>
      </w:pPr>
      <w:r w:rsidRPr="00823316">
        <w:rPr>
          <w:rFonts w:ascii="Arial" w:eastAsia="Calibri" w:hAnsi="Arial" w:cs="Arial"/>
          <w:iCs/>
          <w:sz w:val="22"/>
          <w:szCs w:val="22"/>
        </w:rPr>
        <w:t>Edukacja /PKD 85/.</w:t>
      </w:r>
    </w:p>
    <w:p w14:paraId="0E4C2C30" w14:textId="77777777" w:rsidR="00D70C6C" w:rsidRPr="00823316" w:rsidRDefault="00D70C6C" w:rsidP="00823316">
      <w:pPr>
        <w:pStyle w:val="Tekstpodstawowy21"/>
        <w:numPr>
          <w:ilvl w:val="0"/>
          <w:numId w:val="5"/>
        </w:numPr>
        <w:spacing w:line="276" w:lineRule="auto"/>
        <w:ind w:left="567" w:hanging="567"/>
        <w:rPr>
          <w:rFonts w:ascii="Arial" w:hAnsi="Arial" w:cs="Arial"/>
          <w:sz w:val="22"/>
          <w:szCs w:val="22"/>
        </w:rPr>
      </w:pPr>
      <w:r w:rsidRPr="00823316">
        <w:rPr>
          <w:rFonts w:ascii="Arial" w:hAnsi="Arial" w:cs="Arial"/>
          <w:sz w:val="22"/>
          <w:szCs w:val="22"/>
        </w:rPr>
        <w:t>W przypadku, gdy na prowadzenie określonej działalności w ramach przedsiębiorstwa Spółki przepisy wymagają uzyskania specjalnych zezwoleń lub koncesji wydawanych przez właściwe organy administracji państwowej lub samorządowej, działalność ta może być podjęta dopiero po ich uzyskaniu.</w:t>
      </w:r>
    </w:p>
    <w:p w14:paraId="1B47DC92" w14:textId="77777777" w:rsidR="00D70C6C" w:rsidRPr="00823316" w:rsidRDefault="00D70C6C" w:rsidP="00823316">
      <w:pPr>
        <w:pStyle w:val="Tekstpodstawowy21"/>
        <w:numPr>
          <w:ilvl w:val="0"/>
          <w:numId w:val="5"/>
        </w:numPr>
        <w:spacing w:line="276" w:lineRule="auto"/>
        <w:ind w:left="567" w:hanging="567"/>
        <w:rPr>
          <w:rFonts w:ascii="Arial" w:hAnsi="Arial" w:cs="Arial"/>
          <w:sz w:val="22"/>
          <w:szCs w:val="22"/>
        </w:rPr>
      </w:pPr>
      <w:r w:rsidRPr="00823316">
        <w:rPr>
          <w:rFonts w:ascii="Arial" w:hAnsi="Arial" w:cs="Arial"/>
          <w:sz w:val="22"/>
          <w:szCs w:val="22"/>
        </w:rPr>
        <w:lastRenderedPageBreak/>
        <w:t>Zmiana Statutu polegająca na istotnej zmianie przedmiotu działalności Spółki (art. 416 Kodeksu spółek handlowych) nie wymaga wykupu akcji akcjonariuszy niezgadzających się na zmianę, jeżeli uchwała Walnego Zgromadzenia będzie powzięta większością 2/3 (dwóch trzecich) głosów w obecności akcjonariuszy reprezentujących co najmniej połowę kapitału zakładowego.</w:t>
      </w:r>
      <w:r w:rsidRPr="00823316">
        <w:rPr>
          <w:rFonts w:ascii="Arial" w:hAnsi="Arial" w:cs="Arial"/>
          <w:sz w:val="22"/>
          <w:szCs w:val="22"/>
        </w:rPr>
        <w:tab/>
      </w:r>
    </w:p>
    <w:p w14:paraId="2EE58A2F" w14:textId="77777777" w:rsidR="00D70C6C" w:rsidRPr="00823316" w:rsidRDefault="00D70C6C" w:rsidP="00823316">
      <w:pPr>
        <w:pStyle w:val="Tekstpodstawowy21"/>
        <w:spacing w:line="276" w:lineRule="auto"/>
        <w:ind w:left="567"/>
        <w:rPr>
          <w:rFonts w:ascii="Arial" w:hAnsi="Arial" w:cs="Arial"/>
          <w:sz w:val="22"/>
          <w:szCs w:val="22"/>
        </w:rPr>
      </w:pPr>
    </w:p>
    <w:p w14:paraId="36F2E8F1" w14:textId="77777777" w:rsidR="00D70C6C" w:rsidRPr="00823316" w:rsidRDefault="00D70C6C" w:rsidP="00823316">
      <w:pPr>
        <w:pStyle w:val="Tekstpodstawowy21"/>
        <w:numPr>
          <w:ilvl w:val="0"/>
          <w:numId w:val="2"/>
        </w:numPr>
        <w:spacing w:line="276" w:lineRule="auto"/>
        <w:ind w:left="567" w:hanging="567"/>
        <w:rPr>
          <w:rFonts w:ascii="Arial" w:hAnsi="Arial" w:cs="Arial"/>
          <w:b/>
          <w:sz w:val="22"/>
          <w:szCs w:val="22"/>
        </w:rPr>
      </w:pPr>
      <w:r w:rsidRPr="00823316">
        <w:rPr>
          <w:rFonts w:ascii="Arial" w:hAnsi="Arial" w:cs="Arial"/>
          <w:b/>
          <w:sz w:val="22"/>
          <w:szCs w:val="22"/>
        </w:rPr>
        <w:t>KAPITAŁ ZAKŁADOWY</w:t>
      </w:r>
    </w:p>
    <w:p w14:paraId="1FDF446A" w14:textId="77777777" w:rsidR="00D70C6C" w:rsidRPr="00823316" w:rsidRDefault="00D70C6C" w:rsidP="00823316">
      <w:pPr>
        <w:pStyle w:val="Tekstpodstawowy21"/>
        <w:spacing w:line="276" w:lineRule="auto"/>
        <w:ind w:left="567"/>
        <w:rPr>
          <w:rFonts w:ascii="Arial" w:hAnsi="Arial" w:cs="Arial"/>
          <w:b/>
          <w:sz w:val="22"/>
          <w:szCs w:val="22"/>
        </w:rPr>
      </w:pPr>
    </w:p>
    <w:p w14:paraId="49F3DD10" w14:textId="12FDBE39" w:rsidR="00D70C6C" w:rsidRPr="00823316" w:rsidRDefault="00D70C6C" w:rsidP="00823316">
      <w:pPr>
        <w:pStyle w:val="Tekstpodstawowy21"/>
        <w:spacing w:line="276" w:lineRule="auto"/>
        <w:jc w:val="center"/>
        <w:rPr>
          <w:rFonts w:ascii="Arial" w:hAnsi="Arial" w:cs="Arial"/>
          <w:b/>
          <w:sz w:val="22"/>
          <w:szCs w:val="22"/>
        </w:rPr>
      </w:pPr>
      <w:r w:rsidRPr="00823316">
        <w:rPr>
          <w:rFonts w:ascii="Arial" w:hAnsi="Arial" w:cs="Arial"/>
          <w:b/>
          <w:sz w:val="22"/>
          <w:szCs w:val="22"/>
        </w:rPr>
        <w:t>§ 6.</w:t>
      </w:r>
    </w:p>
    <w:p w14:paraId="2B749624" w14:textId="77777777" w:rsidR="00D70C6C" w:rsidRPr="00823316" w:rsidRDefault="00D70C6C" w:rsidP="00823316">
      <w:pPr>
        <w:numPr>
          <w:ilvl w:val="0"/>
          <w:numId w:val="7"/>
        </w:numPr>
        <w:tabs>
          <w:tab w:val="clear" w:pos="644"/>
          <w:tab w:val="num" w:pos="567"/>
        </w:tabs>
        <w:spacing w:after="0" w:line="276" w:lineRule="auto"/>
        <w:ind w:left="567" w:hanging="567"/>
        <w:contextualSpacing/>
        <w:jc w:val="both"/>
        <w:rPr>
          <w:rFonts w:ascii="Arial" w:eastAsia="Calibri" w:hAnsi="Arial" w:cs="Arial"/>
          <w:iCs/>
        </w:rPr>
      </w:pPr>
      <w:r w:rsidRPr="00823316">
        <w:rPr>
          <w:rFonts w:ascii="Arial" w:eastAsia="Calibri" w:hAnsi="Arial" w:cs="Arial"/>
          <w:iCs/>
        </w:rPr>
        <w:t>Kapitał zakładowy Spółki wynosi 269.160.780,80 (dwieście sześćdziesiąt dziewięć milionów sto sześćdziesiąt tysięcy siedemset osiemdziesiąt złotych osiemdziesiąt groszy) złotych i dzieli się na:</w:t>
      </w:r>
    </w:p>
    <w:p w14:paraId="32B0A910" w14:textId="77777777" w:rsidR="00D70C6C" w:rsidRPr="00823316" w:rsidRDefault="00D70C6C" w:rsidP="00823316">
      <w:pPr>
        <w:numPr>
          <w:ilvl w:val="0"/>
          <w:numId w:val="40"/>
        </w:numPr>
        <w:spacing w:after="0" w:line="276" w:lineRule="auto"/>
        <w:ind w:left="1134" w:hanging="567"/>
        <w:contextualSpacing/>
        <w:jc w:val="both"/>
        <w:rPr>
          <w:rFonts w:ascii="Arial" w:eastAsia="Calibri" w:hAnsi="Arial" w:cs="Arial"/>
          <w:iCs/>
        </w:rPr>
      </w:pPr>
      <w:r w:rsidRPr="00823316">
        <w:rPr>
          <w:rFonts w:ascii="Arial" w:eastAsia="Calibri" w:hAnsi="Arial" w:cs="Arial"/>
          <w:iCs/>
        </w:rPr>
        <w:t>51.399.548 (pięćdziesiąt jeden milionów trzysta dziewięćdziesiąt dziewięć tysięcy pięćset czterdzieści osiem) akcji zwykłych na okaziciela serii A;</w:t>
      </w:r>
    </w:p>
    <w:p w14:paraId="3E529751" w14:textId="77777777" w:rsidR="00D70C6C" w:rsidRPr="00823316" w:rsidRDefault="00D70C6C" w:rsidP="00823316">
      <w:pPr>
        <w:numPr>
          <w:ilvl w:val="0"/>
          <w:numId w:val="40"/>
        </w:numPr>
        <w:spacing w:after="0" w:line="276" w:lineRule="auto"/>
        <w:ind w:left="1134" w:hanging="567"/>
        <w:contextualSpacing/>
        <w:jc w:val="both"/>
        <w:rPr>
          <w:rFonts w:ascii="Arial" w:eastAsia="Calibri" w:hAnsi="Arial" w:cs="Arial"/>
          <w:iCs/>
        </w:rPr>
      </w:pPr>
      <w:r w:rsidRPr="00823316">
        <w:rPr>
          <w:rFonts w:ascii="Arial" w:eastAsia="Calibri" w:hAnsi="Arial" w:cs="Arial"/>
          <w:iCs/>
        </w:rPr>
        <w:t>10.279.909 (dziesięć milionów dwieście siedemdziesiąt dziewięć tysięcy dziewięćset dziewięć) akcji zwykłych na okaziciela serii B;</w:t>
      </w:r>
    </w:p>
    <w:p w14:paraId="0183C35D" w14:textId="77777777" w:rsidR="00D70C6C" w:rsidRPr="00823316" w:rsidRDefault="00D70C6C" w:rsidP="00823316">
      <w:pPr>
        <w:numPr>
          <w:ilvl w:val="0"/>
          <w:numId w:val="40"/>
        </w:numPr>
        <w:spacing w:after="0" w:line="276" w:lineRule="auto"/>
        <w:ind w:left="1134" w:hanging="567"/>
        <w:contextualSpacing/>
        <w:jc w:val="both"/>
        <w:rPr>
          <w:rFonts w:ascii="Arial" w:eastAsia="Calibri" w:hAnsi="Arial" w:cs="Arial"/>
          <w:iCs/>
        </w:rPr>
      </w:pPr>
      <w:bookmarkStart w:id="0" w:name="_Hlk104200838"/>
      <w:r w:rsidRPr="00823316">
        <w:rPr>
          <w:rFonts w:ascii="Arial" w:eastAsia="Calibri" w:hAnsi="Arial" w:cs="Arial"/>
          <w:iCs/>
        </w:rPr>
        <w:t xml:space="preserve">12.335.891 </w:t>
      </w:r>
      <w:bookmarkEnd w:id="0"/>
      <w:r w:rsidRPr="00823316">
        <w:rPr>
          <w:rFonts w:ascii="Arial" w:eastAsia="Calibri" w:hAnsi="Arial" w:cs="Arial"/>
          <w:iCs/>
        </w:rPr>
        <w:t>(dwanaście milionów trzysta trzydzieści pięć tysięcy osiemset dziewięćdziesiąt jeden) akcji zwykłych na okaziciela serii C;</w:t>
      </w:r>
    </w:p>
    <w:p w14:paraId="36EA7E75" w14:textId="77777777" w:rsidR="00D70C6C" w:rsidRPr="00823316" w:rsidRDefault="00D70C6C" w:rsidP="00823316">
      <w:pPr>
        <w:numPr>
          <w:ilvl w:val="0"/>
          <w:numId w:val="40"/>
        </w:numPr>
        <w:spacing w:after="0" w:line="276" w:lineRule="auto"/>
        <w:ind w:left="1134" w:hanging="567"/>
        <w:contextualSpacing/>
        <w:jc w:val="both"/>
        <w:rPr>
          <w:rFonts w:ascii="Arial" w:eastAsia="Calibri" w:hAnsi="Arial" w:cs="Arial"/>
          <w:iCs/>
        </w:rPr>
      </w:pPr>
      <w:bookmarkStart w:id="1" w:name="_Hlk104200967"/>
      <w:r w:rsidRPr="00823316">
        <w:rPr>
          <w:rFonts w:ascii="Arial" w:eastAsia="Calibri" w:hAnsi="Arial" w:cs="Arial"/>
          <w:iCs/>
        </w:rPr>
        <w:t xml:space="preserve">12.435.628 </w:t>
      </w:r>
      <w:bookmarkEnd w:id="1"/>
      <w:r w:rsidRPr="00823316">
        <w:rPr>
          <w:rFonts w:ascii="Arial" w:eastAsia="Calibri" w:hAnsi="Arial" w:cs="Arial"/>
          <w:iCs/>
        </w:rPr>
        <w:t>(dwanaście milionów czterysta trzydzieści pięć tysięcy sześćset dwadzieścia osiem) akcji zwykłych imiennych serii C;</w:t>
      </w:r>
    </w:p>
    <w:p w14:paraId="5D0226C5" w14:textId="77777777" w:rsidR="00D70C6C" w:rsidRPr="00823316" w:rsidRDefault="00D70C6C" w:rsidP="00823316">
      <w:pPr>
        <w:numPr>
          <w:ilvl w:val="0"/>
          <w:numId w:val="40"/>
        </w:numPr>
        <w:spacing w:after="0" w:line="276" w:lineRule="auto"/>
        <w:ind w:left="1134" w:hanging="567"/>
        <w:contextualSpacing/>
        <w:jc w:val="both"/>
        <w:rPr>
          <w:rFonts w:ascii="Arial" w:eastAsia="Calibri" w:hAnsi="Arial" w:cs="Arial"/>
          <w:iCs/>
        </w:rPr>
      </w:pPr>
      <w:r w:rsidRPr="00823316">
        <w:rPr>
          <w:rFonts w:ascii="Arial" w:eastAsia="Calibri" w:hAnsi="Arial" w:cs="Arial"/>
          <w:iCs/>
        </w:rPr>
        <w:t>250.000.000 (dwieście pięćdziesiąt milionów) akcji zwykłych imiennych serii E.</w:t>
      </w:r>
    </w:p>
    <w:p w14:paraId="369637D2" w14:textId="77777777" w:rsidR="00D70C6C" w:rsidRPr="00823316" w:rsidRDefault="00D70C6C" w:rsidP="00823316">
      <w:pPr>
        <w:numPr>
          <w:ilvl w:val="0"/>
          <w:numId w:val="7"/>
        </w:numPr>
        <w:tabs>
          <w:tab w:val="clear" w:pos="644"/>
          <w:tab w:val="num" w:pos="567"/>
        </w:tabs>
        <w:spacing w:after="0" w:line="276" w:lineRule="auto"/>
        <w:ind w:left="567" w:hanging="567"/>
        <w:contextualSpacing/>
        <w:jc w:val="both"/>
        <w:rPr>
          <w:rFonts w:ascii="Arial" w:eastAsia="Calibri" w:hAnsi="Arial" w:cs="Arial"/>
          <w:iCs/>
        </w:rPr>
      </w:pPr>
      <w:r w:rsidRPr="00823316">
        <w:rPr>
          <w:rFonts w:ascii="Arial" w:eastAsia="Calibri" w:hAnsi="Arial" w:cs="Arial"/>
          <w:iCs/>
        </w:rPr>
        <w:t xml:space="preserve">Warunkowy </w:t>
      </w:r>
      <w:r w:rsidRPr="00823316">
        <w:rPr>
          <w:rFonts w:ascii="Arial" w:eastAsia="Calibri" w:hAnsi="Arial" w:cs="Arial"/>
          <w:bCs/>
          <w:iCs/>
        </w:rPr>
        <w:t>kapitał zakładowy Spółki wynosi nie więcej niż 13.023.288  (trzynaście milionów dwadzieścia trzy tysiące dwieście osiemdziesiąt osiem) złotych i dzieli się na nie więcej niż 16.279.110 (szesnaście milionów dwieście siedemdziesiąt dziewięć tysięcy sto dziesięć) akcji zwykłych na okaziciela serii D o wartości nominalnej 0,80 (osiemdziesiąt groszy) złotych każda. Uprawnionym do objęcia akcji serii D będzie osoba posiadająca obligacje serii F lub obligacje serii G zamienne na akcje serii D wyemitowane przez Spółkę. Prawo do objęcia akcji serii D może być wykonane przez osobę posiadającą obligacje serii F lub obligacje serii G w terminie nie późniejszym niż dzień wykupu, określony odpowiednio, w warunkach emisji obligacji serii F oraz warunkach emisji obligacji serii G, nie wcześniej niż po upływie 12 miesięcy od dnia emisji obligacji serii F oraz obligacji serii G i nie później niż do dnia 31 grudnia 2023 r. w przypadku obligacji serii F oraz do dnia 1 lutego 2024 r. w przypadku obligacji serii G</w:t>
      </w:r>
      <w:r w:rsidRPr="00823316">
        <w:rPr>
          <w:rFonts w:ascii="Arial" w:eastAsia="Calibri" w:hAnsi="Arial" w:cs="Arial"/>
          <w:iCs/>
        </w:rPr>
        <w:t>.</w:t>
      </w:r>
    </w:p>
    <w:p w14:paraId="3BE84E7A" w14:textId="77777777" w:rsidR="00D70C6C" w:rsidRPr="00823316" w:rsidRDefault="00D70C6C" w:rsidP="00823316">
      <w:pPr>
        <w:numPr>
          <w:ilvl w:val="0"/>
          <w:numId w:val="7"/>
        </w:numPr>
        <w:tabs>
          <w:tab w:val="clear" w:pos="644"/>
          <w:tab w:val="num" w:pos="567"/>
        </w:tabs>
        <w:spacing w:after="0" w:line="276" w:lineRule="auto"/>
        <w:ind w:left="567" w:hanging="567"/>
        <w:contextualSpacing/>
        <w:jc w:val="both"/>
        <w:rPr>
          <w:rFonts w:ascii="Arial" w:eastAsia="Calibri" w:hAnsi="Arial" w:cs="Arial"/>
          <w:iCs/>
        </w:rPr>
      </w:pPr>
      <w:r w:rsidRPr="00823316">
        <w:rPr>
          <w:rFonts w:ascii="Arial" w:eastAsia="Calibri" w:hAnsi="Arial" w:cs="Arial"/>
          <w:iCs/>
        </w:rPr>
        <w:t>Wartość nominalna jednej akcji wynosi 0,80 (osiemdziesiąt</w:t>
      </w:r>
      <w:r w:rsidRPr="00823316">
        <w:rPr>
          <w:rFonts w:ascii="Arial" w:eastAsia="Calibri" w:hAnsi="Arial" w:cs="Arial"/>
          <w:iCs/>
          <w:color w:val="000000" w:themeColor="text1"/>
        </w:rPr>
        <w:t xml:space="preserve"> groszy)</w:t>
      </w:r>
      <w:r w:rsidRPr="00823316">
        <w:rPr>
          <w:rFonts w:ascii="Arial" w:eastAsia="Calibri" w:hAnsi="Arial" w:cs="Arial"/>
          <w:iCs/>
        </w:rPr>
        <w:t xml:space="preserve"> złotych. </w:t>
      </w:r>
    </w:p>
    <w:p w14:paraId="5A177A55" w14:textId="77777777" w:rsidR="00D70C6C" w:rsidRPr="00823316" w:rsidRDefault="00D70C6C" w:rsidP="00823316">
      <w:pPr>
        <w:spacing w:after="0" w:line="276" w:lineRule="auto"/>
        <w:ind w:left="644"/>
        <w:contextualSpacing/>
        <w:jc w:val="both"/>
        <w:rPr>
          <w:rFonts w:ascii="Arial" w:eastAsia="Calibri" w:hAnsi="Arial" w:cs="Arial"/>
          <w:iCs/>
        </w:rPr>
      </w:pPr>
    </w:p>
    <w:p w14:paraId="578928E5" w14:textId="2B774EAD" w:rsidR="00D70C6C" w:rsidRPr="00823316" w:rsidRDefault="00D70C6C" w:rsidP="00823316">
      <w:pPr>
        <w:pStyle w:val="Tekstpodstawowy21"/>
        <w:spacing w:line="276" w:lineRule="auto"/>
        <w:jc w:val="center"/>
        <w:rPr>
          <w:rFonts w:ascii="Arial" w:hAnsi="Arial" w:cs="Arial"/>
          <w:b/>
          <w:sz w:val="22"/>
          <w:szCs w:val="22"/>
        </w:rPr>
      </w:pPr>
      <w:r w:rsidRPr="00823316">
        <w:rPr>
          <w:rFonts w:ascii="Arial" w:hAnsi="Arial" w:cs="Arial"/>
          <w:b/>
          <w:sz w:val="22"/>
          <w:szCs w:val="22"/>
        </w:rPr>
        <w:t>§ 7.</w:t>
      </w:r>
    </w:p>
    <w:p w14:paraId="43F2B248" w14:textId="77777777" w:rsidR="00D70C6C" w:rsidRPr="00823316" w:rsidRDefault="00D70C6C" w:rsidP="00823316">
      <w:pPr>
        <w:pStyle w:val="Tekstpodstawowy21"/>
        <w:numPr>
          <w:ilvl w:val="0"/>
          <w:numId w:val="8"/>
        </w:numPr>
        <w:spacing w:line="276" w:lineRule="auto"/>
        <w:ind w:left="567" w:hanging="567"/>
        <w:rPr>
          <w:rFonts w:ascii="Arial" w:eastAsia="Calibri" w:hAnsi="Arial" w:cs="Arial"/>
          <w:bCs/>
          <w:iCs/>
          <w:spacing w:val="0"/>
          <w:sz w:val="22"/>
          <w:szCs w:val="22"/>
        </w:rPr>
      </w:pPr>
      <w:r w:rsidRPr="00823316">
        <w:rPr>
          <w:rFonts w:ascii="Arial" w:eastAsia="Calibri" w:hAnsi="Arial" w:cs="Arial"/>
          <w:bCs/>
          <w:iCs/>
          <w:spacing w:val="0"/>
          <w:sz w:val="22"/>
          <w:szCs w:val="22"/>
        </w:rPr>
        <w:t>Kapitał zakładowy może być podwyższony w drodze emisji nowych akcji na okaziciela lub akcji imiennych. Kapitał zakładowy może być również podwyższony przez podwyższenie wartości nominalnej istniejących akcji.</w:t>
      </w:r>
    </w:p>
    <w:p w14:paraId="50AE4CDF" w14:textId="6A3772E6" w:rsidR="00D70C6C" w:rsidRPr="00823316" w:rsidRDefault="00D70C6C" w:rsidP="00823316">
      <w:pPr>
        <w:pStyle w:val="Tekstpodstawowy21"/>
        <w:numPr>
          <w:ilvl w:val="0"/>
          <w:numId w:val="8"/>
        </w:numPr>
        <w:spacing w:line="276" w:lineRule="auto"/>
        <w:ind w:left="567" w:hanging="567"/>
        <w:rPr>
          <w:rFonts w:ascii="Arial" w:eastAsia="Calibri" w:hAnsi="Arial" w:cs="Arial"/>
          <w:bCs/>
          <w:iCs/>
          <w:spacing w:val="0"/>
          <w:sz w:val="22"/>
          <w:szCs w:val="22"/>
        </w:rPr>
      </w:pPr>
      <w:r w:rsidRPr="00823316">
        <w:rPr>
          <w:rFonts w:ascii="Arial" w:eastAsia="Calibri" w:hAnsi="Arial" w:cs="Arial"/>
          <w:bCs/>
          <w:iCs/>
          <w:spacing w:val="0"/>
          <w:sz w:val="22"/>
          <w:szCs w:val="22"/>
        </w:rPr>
        <w:t>Podwyższenie kapitału zakładowego może nastąpić przez przekazanie na ten cel funduszy własnych Spółki zgromadzonych w kapitale zapasowym lub w kapitałach rezerwowych.</w:t>
      </w:r>
    </w:p>
    <w:p w14:paraId="49C7E340" w14:textId="77777777" w:rsidR="00D70C6C" w:rsidRPr="00823316" w:rsidRDefault="00D70C6C" w:rsidP="00823316">
      <w:pPr>
        <w:pStyle w:val="Tekstpodstawowy21"/>
        <w:numPr>
          <w:ilvl w:val="0"/>
          <w:numId w:val="8"/>
        </w:numPr>
        <w:spacing w:line="276" w:lineRule="auto"/>
        <w:ind w:left="567" w:hanging="567"/>
        <w:rPr>
          <w:rFonts w:ascii="Arial" w:hAnsi="Arial" w:cs="Arial"/>
          <w:sz w:val="22"/>
          <w:szCs w:val="22"/>
        </w:rPr>
      </w:pPr>
      <w:r w:rsidRPr="00823316">
        <w:rPr>
          <w:rFonts w:ascii="Arial" w:eastAsia="Calibri" w:hAnsi="Arial" w:cs="Arial"/>
          <w:bCs/>
          <w:iCs/>
          <w:spacing w:val="0"/>
          <w:sz w:val="22"/>
          <w:szCs w:val="22"/>
        </w:rPr>
        <w:t xml:space="preserve">Zamiana akcji na okaziciela na akcje imienne jest niedopuszczalna. </w:t>
      </w:r>
    </w:p>
    <w:p w14:paraId="1465D8BB" w14:textId="77777777" w:rsidR="00D70C6C" w:rsidRPr="00823316" w:rsidRDefault="00D70C6C" w:rsidP="00823316">
      <w:pPr>
        <w:pStyle w:val="Tekstpodstawowy21"/>
        <w:numPr>
          <w:ilvl w:val="0"/>
          <w:numId w:val="8"/>
        </w:numPr>
        <w:spacing w:line="276" w:lineRule="auto"/>
        <w:ind w:left="567" w:hanging="567"/>
        <w:rPr>
          <w:rFonts w:ascii="Arial" w:eastAsia="Calibri" w:hAnsi="Arial" w:cs="Arial"/>
          <w:bCs/>
          <w:iCs/>
          <w:spacing w:val="0"/>
          <w:sz w:val="22"/>
          <w:szCs w:val="22"/>
        </w:rPr>
      </w:pPr>
      <w:r w:rsidRPr="00823316">
        <w:rPr>
          <w:rFonts w:ascii="Arial" w:eastAsia="Calibri" w:hAnsi="Arial" w:cs="Arial"/>
          <w:bCs/>
          <w:iCs/>
          <w:spacing w:val="0"/>
          <w:sz w:val="22"/>
          <w:szCs w:val="22"/>
        </w:rPr>
        <w:t xml:space="preserve">Akcje Spółki mogą być umarzane za zgodą akcjonariusza w drodze ich nabycia przez Spółkę (umorzenie dobrowolne). </w:t>
      </w:r>
    </w:p>
    <w:p w14:paraId="2238468B" w14:textId="6C3FC8F4" w:rsidR="00D70C6C" w:rsidRPr="00823316" w:rsidRDefault="00D70C6C" w:rsidP="00823316">
      <w:pPr>
        <w:pStyle w:val="Tekstpodstawowy21"/>
        <w:numPr>
          <w:ilvl w:val="0"/>
          <w:numId w:val="8"/>
        </w:numPr>
        <w:spacing w:line="276" w:lineRule="auto"/>
        <w:ind w:left="567" w:hanging="567"/>
        <w:rPr>
          <w:rFonts w:ascii="Arial" w:hAnsi="Arial" w:cs="Arial"/>
          <w:sz w:val="22"/>
          <w:szCs w:val="22"/>
        </w:rPr>
      </w:pPr>
      <w:r w:rsidRPr="00823316">
        <w:rPr>
          <w:rFonts w:ascii="Arial" w:eastAsia="Calibri" w:hAnsi="Arial" w:cs="Arial"/>
          <w:bCs/>
          <w:iCs/>
          <w:spacing w:val="0"/>
          <w:sz w:val="22"/>
          <w:szCs w:val="22"/>
        </w:rPr>
        <w:t xml:space="preserve">Spółka może emitować obligacje, w tym obligacje zamienne oraz obligacje z prawem pierwszeństwa. </w:t>
      </w:r>
    </w:p>
    <w:p w14:paraId="63F6F658" w14:textId="77777777" w:rsidR="00D70C6C" w:rsidRPr="00823316" w:rsidRDefault="00D70C6C" w:rsidP="00823316">
      <w:pPr>
        <w:pStyle w:val="Tekstpodstawowy21"/>
        <w:numPr>
          <w:ilvl w:val="0"/>
          <w:numId w:val="8"/>
        </w:numPr>
        <w:spacing w:line="276" w:lineRule="auto"/>
        <w:ind w:left="567" w:hanging="567"/>
        <w:rPr>
          <w:rFonts w:ascii="Arial" w:hAnsi="Arial" w:cs="Arial"/>
          <w:sz w:val="22"/>
          <w:szCs w:val="22"/>
        </w:rPr>
      </w:pPr>
      <w:r w:rsidRPr="00823316">
        <w:rPr>
          <w:rFonts w:ascii="Arial" w:eastAsia="Calibri" w:hAnsi="Arial" w:cs="Arial"/>
          <w:bCs/>
          <w:iCs/>
          <w:spacing w:val="0"/>
          <w:sz w:val="22"/>
          <w:szCs w:val="22"/>
        </w:rPr>
        <w:lastRenderedPageBreak/>
        <w:t>Spółka oprócz kapitału zapasowego, tworzonego zgodnie z obowiązującymi przepisami, może tworzyć inne kapitały rezerwowe. Kapitały rezerwowe są tworzone i znoszone na podstawie uchwały Walnego Zgromadzenia</w:t>
      </w:r>
      <w:r w:rsidRPr="00823316">
        <w:rPr>
          <w:rFonts w:ascii="Arial" w:hAnsi="Arial" w:cs="Arial"/>
          <w:bCs/>
          <w:sz w:val="22"/>
          <w:szCs w:val="22"/>
        </w:rPr>
        <w:t>.</w:t>
      </w:r>
    </w:p>
    <w:p w14:paraId="1455827C" w14:textId="77777777" w:rsidR="00D70C6C" w:rsidRPr="00823316" w:rsidRDefault="00D70C6C" w:rsidP="00823316">
      <w:pPr>
        <w:pStyle w:val="Tekstpodstawowy21"/>
        <w:spacing w:line="276" w:lineRule="auto"/>
        <w:jc w:val="center"/>
        <w:rPr>
          <w:rFonts w:ascii="Arial" w:hAnsi="Arial" w:cs="Arial"/>
          <w:b/>
          <w:sz w:val="22"/>
          <w:szCs w:val="22"/>
        </w:rPr>
      </w:pPr>
    </w:p>
    <w:p w14:paraId="32E3227A" w14:textId="1B11FEA5" w:rsidR="00D70C6C" w:rsidRPr="00823316" w:rsidRDefault="00D70C6C" w:rsidP="00823316">
      <w:pPr>
        <w:pStyle w:val="Tekstpodstawowy21"/>
        <w:spacing w:line="276" w:lineRule="auto"/>
        <w:jc w:val="center"/>
        <w:rPr>
          <w:rFonts w:ascii="Arial" w:hAnsi="Arial" w:cs="Arial"/>
          <w:b/>
          <w:sz w:val="22"/>
          <w:szCs w:val="22"/>
        </w:rPr>
      </w:pPr>
      <w:r w:rsidRPr="00823316">
        <w:rPr>
          <w:rFonts w:ascii="Arial" w:hAnsi="Arial" w:cs="Arial"/>
          <w:b/>
          <w:sz w:val="22"/>
          <w:szCs w:val="22"/>
        </w:rPr>
        <w:t>§ 8.</w:t>
      </w:r>
    </w:p>
    <w:p w14:paraId="4EAE82D4" w14:textId="77777777" w:rsidR="00D70C6C" w:rsidRPr="00823316" w:rsidRDefault="00D70C6C" w:rsidP="00823316">
      <w:pPr>
        <w:pStyle w:val="Tekstpodstawowy21"/>
        <w:spacing w:line="276" w:lineRule="auto"/>
        <w:rPr>
          <w:rFonts w:ascii="Arial" w:hAnsi="Arial" w:cs="Arial"/>
          <w:sz w:val="22"/>
          <w:szCs w:val="22"/>
        </w:rPr>
      </w:pPr>
      <w:r w:rsidRPr="00823316">
        <w:rPr>
          <w:rFonts w:ascii="Arial" w:hAnsi="Arial" w:cs="Arial"/>
          <w:sz w:val="22"/>
          <w:szCs w:val="22"/>
        </w:rPr>
        <w:t>O obniżeniu kapitału zakładowego decyduje uchwała Walnego Zgromadzenia, na warunkach przewidzianych w Kodeksie spółek handlowych.</w:t>
      </w:r>
    </w:p>
    <w:p w14:paraId="17DDD70F" w14:textId="77777777" w:rsidR="00D70C6C" w:rsidRPr="00823316" w:rsidRDefault="00D70C6C" w:rsidP="00823316">
      <w:pPr>
        <w:pStyle w:val="Tekstpodstawowy21"/>
        <w:spacing w:line="276" w:lineRule="auto"/>
        <w:rPr>
          <w:rFonts w:ascii="Arial" w:hAnsi="Arial" w:cs="Arial"/>
          <w:sz w:val="22"/>
          <w:szCs w:val="22"/>
        </w:rPr>
      </w:pPr>
    </w:p>
    <w:p w14:paraId="34901E56" w14:textId="77777777" w:rsidR="00D70C6C" w:rsidRPr="00823316" w:rsidRDefault="00D70C6C" w:rsidP="00823316">
      <w:pPr>
        <w:pStyle w:val="Tekstpodstawowy21"/>
        <w:numPr>
          <w:ilvl w:val="0"/>
          <w:numId w:val="2"/>
        </w:numPr>
        <w:tabs>
          <w:tab w:val="left" w:pos="567"/>
        </w:tabs>
        <w:spacing w:line="276" w:lineRule="auto"/>
        <w:ind w:left="567" w:hanging="567"/>
        <w:rPr>
          <w:rFonts w:ascii="Arial" w:hAnsi="Arial" w:cs="Arial"/>
          <w:b/>
          <w:sz w:val="22"/>
          <w:szCs w:val="22"/>
        </w:rPr>
      </w:pPr>
      <w:r w:rsidRPr="00823316">
        <w:rPr>
          <w:rFonts w:ascii="Arial" w:hAnsi="Arial" w:cs="Arial"/>
          <w:b/>
          <w:sz w:val="22"/>
          <w:szCs w:val="22"/>
        </w:rPr>
        <w:t>ORGANY SPÓŁKI</w:t>
      </w:r>
    </w:p>
    <w:p w14:paraId="17E89273" w14:textId="77777777" w:rsidR="00D70C6C" w:rsidRPr="00823316" w:rsidRDefault="00D70C6C" w:rsidP="00823316">
      <w:pPr>
        <w:pStyle w:val="Tekstpodstawowy21"/>
        <w:tabs>
          <w:tab w:val="left" w:pos="567"/>
        </w:tabs>
        <w:spacing w:line="276" w:lineRule="auto"/>
        <w:ind w:left="360"/>
        <w:rPr>
          <w:rFonts w:ascii="Arial" w:hAnsi="Arial" w:cs="Arial"/>
          <w:b/>
          <w:sz w:val="22"/>
          <w:szCs w:val="22"/>
        </w:rPr>
      </w:pPr>
    </w:p>
    <w:p w14:paraId="507E45A2" w14:textId="1C62B179" w:rsidR="00D70C6C" w:rsidRPr="00823316" w:rsidRDefault="00D70C6C" w:rsidP="00823316">
      <w:pPr>
        <w:pStyle w:val="Tekstpodstawowy21"/>
        <w:tabs>
          <w:tab w:val="left" w:pos="567"/>
        </w:tabs>
        <w:spacing w:line="276" w:lineRule="auto"/>
        <w:jc w:val="center"/>
        <w:rPr>
          <w:rFonts w:ascii="Arial" w:hAnsi="Arial" w:cs="Arial"/>
          <w:b/>
          <w:sz w:val="22"/>
          <w:szCs w:val="22"/>
        </w:rPr>
      </w:pPr>
      <w:r w:rsidRPr="00823316">
        <w:rPr>
          <w:rFonts w:ascii="Arial" w:hAnsi="Arial" w:cs="Arial"/>
          <w:b/>
          <w:sz w:val="22"/>
          <w:szCs w:val="22"/>
        </w:rPr>
        <w:t>§ 9.</w:t>
      </w:r>
    </w:p>
    <w:p w14:paraId="17424600" w14:textId="77777777" w:rsidR="00D70C6C" w:rsidRPr="00823316" w:rsidRDefault="00D70C6C" w:rsidP="00823316">
      <w:pPr>
        <w:pStyle w:val="Tekstpodstawowy21"/>
        <w:spacing w:line="276" w:lineRule="auto"/>
        <w:rPr>
          <w:rFonts w:ascii="Arial" w:hAnsi="Arial" w:cs="Arial"/>
          <w:sz w:val="22"/>
          <w:szCs w:val="22"/>
        </w:rPr>
      </w:pPr>
      <w:r w:rsidRPr="00823316">
        <w:rPr>
          <w:rFonts w:ascii="Arial" w:hAnsi="Arial" w:cs="Arial"/>
          <w:sz w:val="22"/>
          <w:szCs w:val="22"/>
        </w:rPr>
        <w:t>Organami Spółki są:</w:t>
      </w:r>
    </w:p>
    <w:p w14:paraId="648421EC" w14:textId="77777777" w:rsidR="00D70C6C" w:rsidRPr="00823316" w:rsidRDefault="00D70C6C" w:rsidP="00823316">
      <w:pPr>
        <w:pStyle w:val="Tekstpodstawowy21"/>
        <w:numPr>
          <w:ilvl w:val="0"/>
          <w:numId w:val="9"/>
        </w:numPr>
        <w:spacing w:line="276" w:lineRule="auto"/>
        <w:ind w:left="1134" w:hanging="567"/>
        <w:rPr>
          <w:rFonts w:ascii="Arial" w:hAnsi="Arial" w:cs="Arial"/>
          <w:sz w:val="22"/>
          <w:szCs w:val="22"/>
        </w:rPr>
      </w:pPr>
      <w:r w:rsidRPr="00823316">
        <w:rPr>
          <w:rFonts w:ascii="Arial" w:hAnsi="Arial" w:cs="Arial"/>
          <w:sz w:val="22"/>
          <w:szCs w:val="22"/>
        </w:rPr>
        <w:t>Zarząd Spółki;</w:t>
      </w:r>
    </w:p>
    <w:p w14:paraId="3C165637" w14:textId="77777777" w:rsidR="00D70C6C" w:rsidRPr="00823316" w:rsidRDefault="00D70C6C" w:rsidP="00823316">
      <w:pPr>
        <w:pStyle w:val="Tekstpodstawowy21"/>
        <w:numPr>
          <w:ilvl w:val="0"/>
          <w:numId w:val="9"/>
        </w:numPr>
        <w:spacing w:line="276" w:lineRule="auto"/>
        <w:ind w:left="1134" w:hanging="567"/>
        <w:rPr>
          <w:rFonts w:ascii="Arial" w:hAnsi="Arial" w:cs="Arial"/>
          <w:sz w:val="22"/>
          <w:szCs w:val="22"/>
        </w:rPr>
      </w:pPr>
      <w:r w:rsidRPr="00823316">
        <w:rPr>
          <w:rFonts w:ascii="Arial" w:hAnsi="Arial" w:cs="Arial"/>
          <w:sz w:val="22"/>
          <w:szCs w:val="22"/>
        </w:rPr>
        <w:t>Rada Nadzorcza;</w:t>
      </w:r>
    </w:p>
    <w:p w14:paraId="3FF66302" w14:textId="77777777" w:rsidR="00D70C6C" w:rsidRPr="00823316" w:rsidRDefault="00D70C6C" w:rsidP="00823316">
      <w:pPr>
        <w:pStyle w:val="Tekstpodstawowy21"/>
        <w:numPr>
          <w:ilvl w:val="0"/>
          <w:numId w:val="9"/>
        </w:numPr>
        <w:spacing w:line="276" w:lineRule="auto"/>
        <w:ind w:left="1134" w:hanging="567"/>
        <w:rPr>
          <w:rFonts w:ascii="Arial" w:hAnsi="Arial" w:cs="Arial"/>
          <w:sz w:val="22"/>
          <w:szCs w:val="22"/>
        </w:rPr>
      </w:pPr>
      <w:r w:rsidRPr="00823316">
        <w:rPr>
          <w:rFonts w:ascii="Arial" w:hAnsi="Arial" w:cs="Arial"/>
          <w:sz w:val="22"/>
          <w:szCs w:val="22"/>
        </w:rPr>
        <w:t>Walne Zgromadzenie.</w:t>
      </w:r>
    </w:p>
    <w:p w14:paraId="6A411433" w14:textId="77777777" w:rsidR="00D70C6C" w:rsidRPr="00823316" w:rsidRDefault="00D70C6C" w:rsidP="00823316">
      <w:pPr>
        <w:pStyle w:val="Tekstpodstawowy21"/>
        <w:tabs>
          <w:tab w:val="left" w:pos="720"/>
        </w:tabs>
        <w:spacing w:line="276" w:lineRule="auto"/>
        <w:rPr>
          <w:rFonts w:ascii="Arial" w:hAnsi="Arial" w:cs="Arial"/>
          <w:sz w:val="22"/>
          <w:szCs w:val="22"/>
        </w:rPr>
      </w:pPr>
    </w:p>
    <w:p w14:paraId="5DB0C583" w14:textId="77777777" w:rsidR="00D70C6C" w:rsidRPr="00823316" w:rsidRDefault="00D70C6C" w:rsidP="00823316">
      <w:pPr>
        <w:pStyle w:val="Tekstpodstawowy21"/>
        <w:spacing w:line="276" w:lineRule="auto"/>
        <w:ind w:left="567" w:hanging="567"/>
        <w:rPr>
          <w:rFonts w:ascii="Arial" w:hAnsi="Arial" w:cs="Arial"/>
          <w:b/>
          <w:sz w:val="22"/>
          <w:szCs w:val="22"/>
        </w:rPr>
      </w:pPr>
      <w:r w:rsidRPr="00823316">
        <w:rPr>
          <w:rFonts w:ascii="Arial" w:hAnsi="Arial" w:cs="Arial"/>
          <w:b/>
          <w:sz w:val="22"/>
          <w:szCs w:val="22"/>
        </w:rPr>
        <w:t xml:space="preserve">1. </w:t>
      </w:r>
      <w:r w:rsidRPr="00823316">
        <w:rPr>
          <w:rFonts w:ascii="Arial" w:hAnsi="Arial" w:cs="Arial"/>
          <w:b/>
          <w:sz w:val="22"/>
          <w:szCs w:val="22"/>
        </w:rPr>
        <w:tab/>
        <w:t>ZARZĄD SPÓŁKI</w:t>
      </w:r>
    </w:p>
    <w:p w14:paraId="61961C63" w14:textId="77777777" w:rsidR="00D70C6C" w:rsidRPr="00823316" w:rsidRDefault="00D70C6C" w:rsidP="00823316">
      <w:pPr>
        <w:pStyle w:val="Tekstpodstawowy21"/>
        <w:spacing w:line="276" w:lineRule="auto"/>
        <w:ind w:left="360"/>
        <w:rPr>
          <w:rFonts w:ascii="Arial" w:hAnsi="Arial" w:cs="Arial"/>
          <w:b/>
          <w:sz w:val="22"/>
          <w:szCs w:val="22"/>
        </w:rPr>
      </w:pPr>
    </w:p>
    <w:p w14:paraId="68799FF3" w14:textId="113F24E9" w:rsidR="00D70C6C" w:rsidRPr="00823316" w:rsidRDefault="00D70C6C" w:rsidP="00823316">
      <w:pPr>
        <w:pStyle w:val="Tekstpodstawowy21"/>
        <w:spacing w:line="276" w:lineRule="auto"/>
        <w:jc w:val="center"/>
        <w:rPr>
          <w:rFonts w:ascii="Arial" w:hAnsi="Arial" w:cs="Arial"/>
          <w:b/>
          <w:sz w:val="22"/>
          <w:szCs w:val="22"/>
        </w:rPr>
      </w:pPr>
      <w:r w:rsidRPr="00823316">
        <w:rPr>
          <w:rFonts w:ascii="Arial" w:hAnsi="Arial" w:cs="Arial"/>
          <w:b/>
          <w:sz w:val="22"/>
          <w:szCs w:val="22"/>
        </w:rPr>
        <w:t>§ 10.</w:t>
      </w:r>
    </w:p>
    <w:p w14:paraId="1CFA24F1" w14:textId="77777777" w:rsidR="00D70C6C" w:rsidRPr="00823316" w:rsidRDefault="00D70C6C" w:rsidP="00823316">
      <w:pPr>
        <w:pStyle w:val="Tekstpodstawowy21"/>
        <w:numPr>
          <w:ilvl w:val="0"/>
          <w:numId w:val="10"/>
        </w:numPr>
        <w:spacing w:line="276" w:lineRule="auto"/>
        <w:ind w:left="567" w:hanging="567"/>
        <w:rPr>
          <w:rFonts w:ascii="Arial" w:hAnsi="Arial" w:cs="Arial"/>
          <w:sz w:val="22"/>
          <w:szCs w:val="22"/>
        </w:rPr>
      </w:pPr>
      <w:r w:rsidRPr="00823316">
        <w:rPr>
          <w:rFonts w:ascii="Arial" w:hAnsi="Arial" w:cs="Arial"/>
          <w:sz w:val="22"/>
          <w:szCs w:val="22"/>
        </w:rPr>
        <w:t>Zarząd Spółki składa się z 1 (jednego) do 6 (sześciu) członków Zarządu, którym mogą zostać dodatkowo powierzone funkcje: Prezesa lub Wiceprezesa.</w:t>
      </w:r>
    </w:p>
    <w:p w14:paraId="4367E819" w14:textId="77777777" w:rsidR="00D70C6C" w:rsidRPr="00823316" w:rsidRDefault="00D70C6C" w:rsidP="00823316">
      <w:pPr>
        <w:pStyle w:val="Tekstpodstawowy21"/>
        <w:numPr>
          <w:ilvl w:val="0"/>
          <w:numId w:val="10"/>
        </w:numPr>
        <w:spacing w:line="276" w:lineRule="auto"/>
        <w:ind w:left="567" w:hanging="567"/>
        <w:rPr>
          <w:rFonts w:ascii="Arial" w:eastAsia="Calibri" w:hAnsi="Arial" w:cs="Arial"/>
          <w:iCs/>
          <w:sz w:val="22"/>
          <w:szCs w:val="22"/>
        </w:rPr>
      </w:pPr>
      <w:r w:rsidRPr="00823316">
        <w:rPr>
          <w:rFonts w:ascii="Arial" w:eastAsia="Calibri" w:hAnsi="Arial" w:cs="Arial"/>
          <w:iCs/>
          <w:sz w:val="22"/>
          <w:szCs w:val="22"/>
        </w:rPr>
        <w:t xml:space="preserve">Członkowie Zarządu są powoływani i odwoływani przez Radę Nadzorczą, </w:t>
      </w:r>
      <w:r w:rsidRPr="00823316">
        <w:rPr>
          <w:rFonts w:ascii="Arial" w:eastAsia="Calibri" w:hAnsi="Arial" w:cs="Arial"/>
          <w:iCs/>
          <w:sz w:val="22"/>
          <w:szCs w:val="22"/>
        </w:rPr>
        <w:br/>
        <w:t>z zastrzeżeniem, że:</w:t>
      </w:r>
    </w:p>
    <w:p w14:paraId="043FE9EB" w14:textId="77777777" w:rsidR="00D70C6C" w:rsidRPr="00823316" w:rsidRDefault="00D70C6C" w:rsidP="00823316">
      <w:pPr>
        <w:pStyle w:val="Akapitzlist"/>
        <w:numPr>
          <w:ilvl w:val="0"/>
          <w:numId w:val="31"/>
        </w:numPr>
        <w:spacing w:after="0" w:line="276" w:lineRule="auto"/>
        <w:ind w:left="1134" w:hanging="567"/>
        <w:jc w:val="both"/>
        <w:rPr>
          <w:rFonts w:ascii="Arial" w:eastAsia="Calibri" w:hAnsi="Arial" w:cs="Arial"/>
          <w:iCs/>
        </w:rPr>
      </w:pPr>
      <w:r w:rsidRPr="00823316">
        <w:rPr>
          <w:rFonts w:ascii="Arial" w:hAnsi="Arial" w:cs="Arial"/>
          <w:iCs/>
        </w:rPr>
        <w:t>do dnia 21 czerwca 2023 roku włącznie, na podstawie uprawnień osobistych przysługujących Agencji Rozwoju Przemysłu Spółka Akcyjna (KRS 0000037957), jak również jej następców prawnych („</w:t>
      </w:r>
      <w:r w:rsidRPr="00823316">
        <w:rPr>
          <w:rFonts w:ascii="Arial" w:hAnsi="Arial" w:cs="Arial"/>
          <w:b/>
          <w:bCs/>
          <w:iCs/>
        </w:rPr>
        <w:t>Akcjonariusz Uprawniony</w:t>
      </w:r>
      <w:r w:rsidRPr="00823316">
        <w:rPr>
          <w:rFonts w:ascii="Arial" w:hAnsi="Arial" w:cs="Arial"/>
          <w:iCs/>
        </w:rPr>
        <w:t>”), Akcjonariusz Uprawniony jest uprawniony do powoływania i odwoływania:</w:t>
      </w:r>
    </w:p>
    <w:p w14:paraId="22FD7FE4" w14:textId="660D2BF4" w:rsidR="00D70C6C" w:rsidRPr="00823316" w:rsidRDefault="00D70C6C" w:rsidP="00823316">
      <w:pPr>
        <w:pStyle w:val="Akapitzlist"/>
        <w:numPr>
          <w:ilvl w:val="1"/>
          <w:numId w:val="31"/>
        </w:numPr>
        <w:spacing w:after="0" w:line="276" w:lineRule="auto"/>
        <w:ind w:left="1418" w:hanging="284"/>
        <w:jc w:val="both"/>
        <w:rPr>
          <w:rFonts w:ascii="Arial" w:eastAsia="Calibri" w:hAnsi="Arial" w:cs="Arial"/>
          <w:iCs/>
        </w:rPr>
      </w:pPr>
      <w:r w:rsidRPr="00823316">
        <w:rPr>
          <w:rFonts w:ascii="Arial" w:eastAsia="Calibri" w:hAnsi="Arial" w:cs="Arial"/>
          <w:iCs/>
        </w:rPr>
        <w:t xml:space="preserve">w przypadku posiadania </w:t>
      </w:r>
      <w:bookmarkStart w:id="2" w:name="_Hlk114139450"/>
      <w:r w:rsidRPr="00823316">
        <w:rPr>
          <w:rFonts w:ascii="Arial" w:eastAsia="Calibri" w:hAnsi="Arial" w:cs="Arial"/>
          <w:iCs/>
        </w:rPr>
        <w:t xml:space="preserve">przez Akcjonariusza Uprawnionego akcji reprezentujących </w:t>
      </w:r>
      <w:bookmarkEnd w:id="2"/>
      <w:r w:rsidRPr="00823316">
        <w:rPr>
          <w:rFonts w:ascii="Arial" w:eastAsia="Calibri" w:hAnsi="Arial" w:cs="Arial"/>
          <w:iCs/>
        </w:rPr>
        <w:t>co najmniej 5% kapitału zakładowego Spółki, a jednocześnie Zarząd będzie się składał z co najmniej 5 (pięciu) członków – 2 (dwóch) członków Zarządu Spółki,</w:t>
      </w:r>
    </w:p>
    <w:p w14:paraId="7220050C" w14:textId="77777777" w:rsidR="00D70C6C" w:rsidRPr="00823316" w:rsidRDefault="00D70C6C" w:rsidP="00823316">
      <w:pPr>
        <w:pStyle w:val="Akapitzlist"/>
        <w:numPr>
          <w:ilvl w:val="1"/>
          <w:numId w:val="31"/>
        </w:numPr>
        <w:spacing w:after="0" w:line="276" w:lineRule="auto"/>
        <w:ind w:left="1418" w:hanging="284"/>
        <w:jc w:val="both"/>
        <w:rPr>
          <w:rFonts w:ascii="Arial" w:eastAsia="Calibri" w:hAnsi="Arial" w:cs="Arial"/>
          <w:iCs/>
        </w:rPr>
      </w:pPr>
      <w:r w:rsidRPr="00823316">
        <w:rPr>
          <w:rFonts w:ascii="Arial" w:eastAsia="Calibri" w:hAnsi="Arial" w:cs="Arial"/>
          <w:iCs/>
        </w:rPr>
        <w:t xml:space="preserve">w przypadku posiadania przez Akcjonariusza Uprawnionego co najmniej 5% akcji kapitału zakładowego Spółki, a jednocześnie Zarząd będzie się składał z nie więcej niż 4 (czterech) członków – 1 (jednego) członka Zarządu Spółki; </w:t>
      </w:r>
    </w:p>
    <w:p w14:paraId="516E988A" w14:textId="77777777" w:rsidR="00D70C6C" w:rsidRPr="00823316" w:rsidRDefault="00D70C6C" w:rsidP="00823316">
      <w:pPr>
        <w:pStyle w:val="Akapitzlist"/>
        <w:numPr>
          <w:ilvl w:val="0"/>
          <w:numId w:val="31"/>
        </w:numPr>
        <w:spacing w:after="0" w:line="276" w:lineRule="auto"/>
        <w:ind w:left="1134" w:hanging="567"/>
        <w:jc w:val="both"/>
        <w:rPr>
          <w:rFonts w:ascii="Arial" w:eastAsia="Calibri" w:hAnsi="Arial" w:cs="Arial"/>
          <w:iCs/>
        </w:rPr>
      </w:pPr>
      <w:r w:rsidRPr="00823316">
        <w:rPr>
          <w:rFonts w:ascii="Arial" w:eastAsia="Calibri" w:hAnsi="Arial" w:cs="Arial"/>
          <w:iCs/>
        </w:rPr>
        <w:t>po dniu 21 czerwca 2023 roku, na podstawie uprawnień osobistych Akcjonariusz Uprawniony jest uprawniony do powoływania i odwoływania:</w:t>
      </w:r>
    </w:p>
    <w:p w14:paraId="1ADED7A7" w14:textId="77777777" w:rsidR="00D70C6C" w:rsidRPr="00823316" w:rsidRDefault="00D70C6C" w:rsidP="00823316">
      <w:pPr>
        <w:pStyle w:val="Akapitzlist"/>
        <w:numPr>
          <w:ilvl w:val="1"/>
          <w:numId w:val="31"/>
        </w:numPr>
        <w:spacing w:after="0" w:line="276" w:lineRule="auto"/>
        <w:ind w:left="1418" w:hanging="284"/>
        <w:jc w:val="both"/>
        <w:rPr>
          <w:rFonts w:ascii="Arial" w:eastAsia="Calibri" w:hAnsi="Arial" w:cs="Arial"/>
          <w:iCs/>
        </w:rPr>
      </w:pPr>
      <w:r w:rsidRPr="00823316">
        <w:rPr>
          <w:rFonts w:ascii="Arial" w:eastAsia="Calibri" w:hAnsi="Arial" w:cs="Arial"/>
          <w:iCs/>
        </w:rPr>
        <w:t>w przypadku posiadania przez Akcjonariusza Uprawnionego akcji reprezentujących powyżej 10% kapitału zakładowego Spółki – 2 (dwóch) członków Zarządu Spółki,</w:t>
      </w:r>
    </w:p>
    <w:p w14:paraId="7203DC42" w14:textId="77777777" w:rsidR="00D70C6C" w:rsidRPr="00823316" w:rsidRDefault="00D70C6C" w:rsidP="00823316">
      <w:pPr>
        <w:pStyle w:val="Akapitzlist"/>
        <w:numPr>
          <w:ilvl w:val="1"/>
          <w:numId w:val="31"/>
        </w:numPr>
        <w:spacing w:after="0" w:line="276" w:lineRule="auto"/>
        <w:ind w:left="1418" w:hanging="284"/>
        <w:jc w:val="both"/>
        <w:rPr>
          <w:rFonts w:ascii="Arial" w:eastAsia="Calibri" w:hAnsi="Arial" w:cs="Arial"/>
          <w:iCs/>
        </w:rPr>
      </w:pPr>
      <w:r w:rsidRPr="00823316">
        <w:rPr>
          <w:rFonts w:ascii="Arial" w:eastAsia="Calibri" w:hAnsi="Arial" w:cs="Arial"/>
          <w:iCs/>
        </w:rPr>
        <w:t>w przypadku posiadania przez Akcjonariusza Uprawnionego akcji reprezentujących powyżej 5% ale nie więcej niż 10% kapitału zakładowego Spółki – 1 (jednego) członka Zarządu Spółki;</w:t>
      </w:r>
    </w:p>
    <w:p w14:paraId="1925D1D4" w14:textId="77777777" w:rsidR="00D70C6C" w:rsidRPr="00823316" w:rsidRDefault="00D70C6C" w:rsidP="00823316">
      <w:pPr>
        <w:pStyle w:val="Akapitzlist"/>
        <w:numPr>
          <w:ilvl w:val="0"/>
          <w:numId w:val="31"/>
        </w:numPr>
        <w:spacing w:after="0" w:line="276" w:lineRule="auto"/>
        <w:ind w:left="1134" w:hanging="567"/>
        <w:jc w:val="both"/>
        <w:rPr>
          <w:rFonts w:ascii="Arial" w:eastAsia="Calibri" w:hAnsi="Arial" w:cs="Arial"/>
          <w:iCs/>
        </w:rPr>
      </w:pPr>
      <w:r w:rsidRPr="00823316">
        <w:rPr>
          <w:rFonts w:ascii="Arial" w:eastAsia="Calibri" w:hAnsi="Arial" w:cs="Arial"/>
          <w:iCs/>
        </w:rPr>
        <w:t>uprawnienia wskazane w ust. 2 pkt 1 i 2 są przyznane Akcjonariuszowi Uprawnionemu, jako uprawnienia osobiste w rozumieniu art. 354 Kodeks spółek handlowych,</w:t>
      </w:r>
      <w:r w:rsidRPr="00823316">
        <w:rPr>
          <w:rFonts w:ascii="Arial" w:hAnsi="Arial" w:cs="Arial"/>
        </w:rPr>
        <w:t xml:space="preserve"> </w:t>
      </w:r>
      <w:r w:rsidRPr="00823316">
        <w:rPr>
          <w:rFonts w:ascii="Arial" w:eastAsia="Calibri" w:hAnsi="Arial" w:cs="Arial"/>
          <w:iCs/>
        </w:rPr>
        <w:t>w przypadku zbycia przez Akcjonariusza Uprawnionego wszystkich posiadanych akcji wyemitowanych przez Spółkę, uprawnienia osobiste Akcjonariusza Uprawnionego wygasają;</w:t>
      </w:r>
    </w:p>
    <w:p w14:paraId="5AEF839C" w14:textId="77777777" w:rsidR="00D70C6C" w:rsidRPr="00823316" w:rsidRDefault="00D70C6C" w:rsidP="00823316">
      <w:pPr>
        <w:pStyle w:val="Akapitzlist"/>
        <w:numPr>
          <w:ilvl w:val="0"/>
          <w:numId w:val="31"/>
        </w:numPr>
        <w:spacing w:after="0" w:line="276" w:lineRule="auto"/>
        <w:ind w:left="1134" w:hanging="567"/>
        <w:jc w:val="both"/>
        <w:rPr>
          <w:rFonts w:ascii="Arial" w:eastAsia="Calibri" w:hAnsi="Arial" w:cs="Arial"/>
          <w:iCs/>
        </w:rPr>
      </w:pPr>
      <w:r w:rsidRPr="00823316">
        <w:rPr>
          <w:rFonts w:ascii="Arial" w:eastAsia="Calibri" w:hAnsi="Arial" w:cs="Arial"/>
          <w:iCs/>
        </w:rPr>
        <w:lastRenderedPageBreak/>
        <w:t>Akcjonariusz Uprawniony jest uprawniony do powoływania i odwoływania członków Zarządu zgodnie z us</w:t>
      </w:r>
      <w:r w:rsidRPr="00823316">
        <w:rPr>
          <w:rFonts w:ascii="Arial" w:eastAsia="Calibri" w:hAnsi="Arial" w:cs="Arial"/>
        </w:rPr>
        <w:t>t</w:t>
      </w:r>
      <w:r w:rsidRPr="00823316">
        <w:rPr>
          <w:rFonts w:ascii="Arial" w:eastAsia="Calibri" w:hAnsi="Arial" w:cs="Arial"/>
          <w:iCs/>
        </w:rPr>
        <w:t>. 2 pkt 1 i 2 powyżej na podstawie pisemnego oświadczenia złożonego Spółce;</w:t>
      </w:r>
    </w:p>
    <w:p w14:paraId="3198F075" w14:textId="77777777" w:rsidR="00D70C6C" w:rsidRPr="00823316" w:rsidRDefault="00D70C6C" w:rsidP="00823316">
      <w:pPr>
        <w:pStyle w:val="Akapitzlist"/>
        <w:numPr>
          <w:ilvl w:val="0"/>
          <w:numId w:val="31"/>
        </w:numPr>
        <w:spacing w:after="0" w:line="276" w:lineRule="auto"/>
        <w:ind w:left="1134" w:hanging="567"/>
        <w:jc w:val="both"/>
        <w:rPr>
          <w:rFonts w:ascii="Arial" w:eastAsia="Calibri" w:hAnsi="Arial" w:cs="Arial"/>
          <w:iCs/>
        </w:rPr>
      </w:pPr>
      <w:r w:rsidRPr="00823316">
        <w:rPr>
          <w:rFonts w:ascii="Arial" w:eastAsia="Calibri" w:hAnsi="Arial" w:cs="Arial"/>
          <w:iCs/>
        </w:rPr>
        <w:t>w przypadku gdy Akcjonariusz Uprawniony nie skorzysta z uprawnieninia do powołania członka Zarządu, o którym mowa w ust. 2, członkowie Zarządu zostają powoływani lub odwoływani przez Radę Nadzorczą.</w:t>
      </w:r>
    </w:p>
    <w:p w14:paraId="534D8AD9" w14:textId="225C1E76" w:rsidR="00D70C6C" w:rsidRPr="00823316" w:rsidRDefault="00D70C6C" w:rsidP="00823316">
      <w:pPr>
        <w:pStyle w:val="Tekstpodstawowy21"/>
        <w:numPr>
          <w:ilvl w:val="0"/>
          <w:numId w:val="10"/>
        </w:numPr>
        <w:spacing w:line="276" w:lineRule="auto"/>
        <w:ind w:left="567" w:hanging="567"/>
        <w:rPr>
          <w:rFonts w:ascii="Arial" w:eastAsia="Calibri" w:hAnsi="Arial" w:cs="Arial"/>
          <w:iCs/>
          <w:sz w:val="22"/>
          <w:szCs w:val="22"/>
        </w:rPr>
      </w:pPr>
      <w:r w:rsidRPr="00823316">
        <w:rPr>
          <w:rFonts w:ascii="Arial" w:hAnsi="Arial" w:cs="Arial"/>
          <w:sz w:val="22"/>
          <w:szCs w:val="22"/>
        </w:rPr>
        <w:t>Członkowie Zarządu są powoływani przez Radę Nadzorczą po przeprowadzeniu postępowania kwalifikacyjnego, którego celem jest sprawdzenie i ocena kwalifikacji kandydatów oraz wyłonienie najlepszego kandydata na członka Zarządu z wyłączeniem kandydatów powołanych przez Akcjonariusza Uprawnionego.</w:t>
      </w:r>
    </w:p>
    <w:p w14:paraId="60D49892" w14:textId="77777777" w:rsidR="00D70C6C" w:rsidRPr="00823316" w:rsidRDefault="00D70C6C" w:rsidP="00823316">
      <w:pPr>
        <w:pStyle w:val="Tekstpodstawowy21"/>
        <w:numPr>
          <w:ilvl w:val="0"/>
          <w:numId w:val="10"/>
        </w:numPr>
        <w:spacing w:line="276" w:lineRule="auto"/>
        <w:ind w:left="567" w:hanging="567"/>
        <w:rPr>
          <w:rFonts w:ascii="Arial" w:eastAsia="Calibri" w:hAnsi="Arial" w:cs="Arial"/>
          <w:iCs/>
          <w:sz w:val="22"/>
          <w:szCs w:val="22"/>
        </w:rPr>
      </w:pPr>
      <w:r w:rsidRPr="00823316">
        <w:rPr>
          <w:rFonts w:ascii="Arial" w:eastAsia="Calibri" w:hAnsi="Arial" w:cs="Arial"/>
          <w:iCs/>
          <w:sz w:val="22"/>
          <w:szCs w:val="22"/>
        </w:rPr>
        <w:t xml:space="preserve">Kandydatem na </w:t>
      </w:r>
      <w:r w:rsidRPr="00823316">
        <w:rPr>
          <w:rFonts w:ascii="Arial" w:eastAsia="Calibri" w:hAnsi="Arial" w:cs="Arial"/>
          <w:sz w:val="22"/>
          <w:szCs w:val="22"/>
        </w:rPr>
        <w:t>c</w:t>
      </w:r>
      <w:r w:rsidRPr="00823316">
        <w:rPr>
          <w:rFonts w:ascii="Arial" w:eastAsia="Calibri" w:hAnsi="Arial" w:cs="Arial"/>
          <w:iCs/>
          <w:sz w:val="22"/>
          <w:szCs w:val="22"/>
        </w:rPr>
        <w:t xml:space="preserve">złonka Zarządu </w:t>
      </w:r>
      <w:r w:rsidRPr="00823316">
        <w:rPr>
          <w:rFonts w:ascii="Arial" w:eastAsia="Calibri" w:hAnsi="Arial" w:cs="Arial"/>
          <w:sz w:val="22"/>
          <w:szCs w:val="22"/>
        </w:rPr>
        <w:t>Spółki:</w:t>
      </w:r>
    </w:p>
    <w:p w14:paraId="56EE0EE6" w14:textId="77777777" w:rsidR="00D70C6C" w:rsidRPr="00823316" w:rsidRDefault="00D70C6C" w:rsidP="00823316">
      <w:pPr>
        <w:pStyle w:val="Akapitzlist"/>
        <w:numPr>
          <w:ilvl w:val="0"/>
          <w:numId w:val="39"/>
        </w:numPr>
        <w:spacing w:after="0" w:line="276" w:lineRule="auto"/>
        <w:ind w:left="1134" w:hanging="567"/>
        <w:jc w:val="both"/>
        <w:rPr>
          <w:rFonts w:ascii="Arial" w:eastAsia="Calibri" w:hAnsi="Arial" w:cs="Arial"/>
          <w:iCs/>
        </w:rPr>
      </w:pPr>
      <w:r w:rsidRPr="00823316">
        <w:rPr>
          <w:rFonts w:ascii="Arial" w:eastAsia="Calibri" w:hAnsi="Arial" w:cs="Arial"/>
          <w:iCs/>
        </w:rPr>
        <w:t>może być osoba, która spełnia łącznie następujące warunki:</w:t>
      </w:r>
    </w:p>
    <w:p w14:paraId="05BE830C" w14:textId="77777777" w:rsidR="00D70C6C" w:rsidRPr="00823316" w:rsidRDefault="00D70C6C" w:rsidP="00823316">
      <w:pPr>
        <w:pStyle w:val="Akapitzlist"/>
        <w:numPr>
          <w:ilvl w:val="2"/>
          <w:numId w:val="41"/>
        </w:numPr>
        <w:spacing w:after="0" w:line="276" w:lineRule="auto"/>
        <w:ind w:left="1418" w:hanging="284"/>
        <w:jc w:val="both"/>
        <w:rPr>
          <w:rFonts w:ascii="Arial" w:eastAsia="Calibri" w:hAnsi="Arial" w:cs="Arial"/>
          <w:iCs/>
        </w:rPr>
      </w:pPr>
      <w:r w:rsidRPr="00823316">
        <w:rPr>
          <w:rFonts w:ascii="Arial" w:eastAsia="Calibri" w:hAnsi="Arial" w:cs="Arial"/>
          <w:iCs/>
        </w:rPr>
        <w:t>posiada wykształcenie wyższe lub wykształcenie wyższe uzyskane za granicą uznane w Rzeczypospolitej Polskiej, na podstawie przepisów odrębnych,</w:t>
      </w:r>
    </w:p>
    <w:p w14:paraId="78B60FA4" w14:textId="43096125" w:rsidR="00D70C6C" w:rsidRPr="00823316" w:rsidRDefault="00D70C6C" w:rsidP="00823316">
      <w:pPr>
        <w:pStyle w:val="Akapitzlist"/>
        <w:numPr>
          <w:ilvl w:val="2"/>
          <w:numId w:val="41"/>
        </w:numPr>
        <w:spacing w:after="0" w:line="276" w:lineRule="auto"/>
        <w:ind w:left="1418" w:hanging="284"/>
        <w:jc w:val="both"/>
        <w:rPr>
          <w:rFonts w:ascii="Arial" w:eastAsia="Calibri" w:hAnsi="Arial" w:cs="Arial"/>
          <w:iCs/>
        </w:rPr>
      </w:pPr>
      <w:r w:rsidRPr="00823316">
        <w:rPr>
          <w:rFonts w:ascii="Arial" w:eastAsia="Calibri" w:hAnsi="Arial" w:cs="Arial"/>
          <w:iCs/>
        </w:rPr>
        <w:t>posiada co najmniej 5-letni okres zatrudnienia na podstawie umowy o pracę, powołania, wyboru, mianowania, spółdzielczej umowy o pracę, lub świadczenia usług na podstawie innej umowy lub wykonywania działalności gospodarczej na własny rachunek,</w:t>
      </w:r>
    </w:p>
    <w:p w14:paraId="7B82EDD3" w14:textId="77777777" w:rsidR="00D70C6C" w:rsidRPr="00823316" w:rsidRDefault="00D70C6C" w:rsidP="00823316">
      <w:pPr>
        <w:pStyle w:val="Akapitzlist"/>
        <w:numPr>
          <w:ilvl w:val="2"/>
          <w:numId w:val="41"/>
        </w:numPr>
        <w:spacing w:after="0" w:line="276" w:lineRule="auto"/>
        <w:ind w:left="1418" w:hanging="284"/>
        <w:jc w:val="both"/>
        <w:rPr>
          <w:rFonts w:ascii="Arial" w:eastAsia="Calibri" w:hAnsi="Arial" w:cs="Arial"/>
          <w:iCs/>
        </w:rPr>
      </w:pPr>
      <w:r w:rsidRPr="00823316">
        <w:rPr>
          <w:rFonts w:ascii="Arial" w:eastAsia="Calibri" w:hAnsi="Arial" w:cs="Arial"/>
          <w:iCs/>
        </w:rPr>
        <w:t>posiada co najmniej 3-letnie doświadczenie na stanowiskach kierowniczych lub samodzielnych albo wynikające z prowadzenia działalności gospodarczej na własny rachunek,</w:t>
      </w:r>
    </w:p>
    <w:p w14:paraId="68EAC38B" w14:textId="77777777" w:rsidR="00D70C6C" w:rsidRPr="00823316" w:rsidRDefault="00D70C6C" w:rsidP="00823316">
      <w:pPr>
        <w:pStyle w:val="Akapitzlist"/>
        <w:numPr>
          <w:ilvl w:val="2"/>
          <w:numId w:val="41"/>
        </w:numPr>
        <w:spacing w:after="0" w:line="276" w:lineRule="auto"/>
        <w:ind w:left="1418" w:hanging="284"/>
        <w:jc w:val="both"/>
        <w:rPr>
          <w:rFonts w:ascii="Arial" w:eastAsia="Calibri" w:hAnsi="Arial" w:cs="Arial"/>
          <w:iCs/>
        </w:rPr>
      </w:pPr>
      <w:r w:rsidRPr="00823316">
        <w:rPr>
          <w:rFonts w:ascii="Arial" w:eastAsia="Calibri" w:hAnsi="Arial" w:cs="Arial"/>
          <w:iCs/>
        </w:rPr>
        <w:t>spełnia inne niż wymienione w lit. a-c wymogi określone w przepisach odrębnych, a w szczególności nie narusza ograniczeń lub zakazów zajmowania stanowiska członka organu zarządzającego w spółkach handlowych;</w:t>
      </w:r>
    </w:p>
    <w:p w14:paraId="115C8A22" w14:textId="77777777" w:rsidR="00D70C6C" w:rsidRPr="00823316" w:rsidRDefault="00D70C6C" w:rsidP="00823316">
      <w:pPr>
        <w:pStyle w:val="Akapitzlist"/>
        <w:numPr>
          <w:ilvl w:val="0"/>
          <w:numId w:val="39"/>
        </w:numPr>
        <w:spacing w:after="0" w:line="276" w:lineRule="auto"/>
        <w:ind w:left="1134" w:hanging="567"/>
        <w:jc w:val="both"/>
        <w:rPr>
          <w:rFonts w:ascii="Arial" w:eastAsia="Calibri" w:hAnsi="Arial" w:cs="Arial"/>
          <w:iCs/>
        </w:rPr>
      </w:pPr>
      <w:r w:rsidRPr="00823316">
        <w:rPr>
          <w:rFonts w:ascii="Arial" w:eastAsia="Calibri" w:hAnsi="Arial" w:cs="Arial"/>
          <w:iCs/>
        </w:rPr>
        <w:t>nie może być osoba, która spełnia przynajmniej jeden z poniższych warunków:</w:t>
      </w:r>
    </w:p>
    <w:p w14:paraId="262BFDA4" w14:textId="77777777" w:rsidR="00D70C6C" w:rsidRPr="00823316" w:rsidRDefault="00D70C6C" w:rsidP="00823316">
      <w:pPr>
        <w:pStyle w:val="Akapitzlist"/>
        <w:numPr>
          <w:ilvl w:val="2"/>
          <w:numId w:val="42"/>
        </w:numPr>
        <w:spacing w:after="0" w:line="276" w:lineRule="auto"/>
        <w:ind w:left="1418" w:hanging="284"/>
        <w:jc w:val="both"/>
        <w:rPr>
          <w:rFonts w:ascii="Arial" w:eastAsia="Calibri" w:hAnsi="Arial" w:cs="Arial"/>
          <w:iCs/>
        </w:rPr>
      </w:pPr>
      <w:r w:rsidRPr="00823316">
        <w:rPr>
          <w:rFonts w:ascii="Arial" w:eastAsia="Calibri" w:hAnsi="Arial" w:cs="Arial"/>
          <w:iCs/>
        </w:rPr>
        <w:t>pełni funkcję społecznego współpracownika albo jest zatrudniona w biurze poselskim, senatorskim, poselsko-senatorskim lub biurze posła do Parlamentu Europejskiego na podstawie umowy o pracę lub świadczy pracę na podstawie umowy zlecenia lub innej umowy o podobnym charakterze,</w:t>
      </w:r>
    </w:p>
    <w:p w14:paraId="00AE3467" w14:textId="77777777" w:rsidR="00D70C6C" w:rsidRPr="00823316" w:rsidRDefault="00D70C6C" w:rsidP="00823316">
      <w:pPr>
        <w:pStyle w:val="Akapitzlist"/>
        <w:numPr>
          <w:ilvl w:val="2"/>
          <w:numId w:val="42"/>
        </w:numPr>
        <w:spacing w:after="0" w:line="276" w:lineRule="auto"/>
        <w:ind w:left="1418" w:hanging="284"/>
        <w:jc w:val="both"/>
        <w:rPr>
          <w:rFonts w:ascii="Arial" w:eastAsia="Calibri" w:hAnsi="Arial" w:cs="Arial"/>
          <w:iCs/>
        </w:rPr>
      </w:pPr>
      <w:r w:rsidRPr="00823316">
        <w:rPr>
          <w:rFonts w:ascii="Arial" w:eastAsia="Calibri" w:hAnsi="Arial" w:cs="Arial"/>
          <w:iCs/>
        </w:rPr>
        <w:t>wchodzi w skład organu partii politycznej reprezentującego partię polityczną na zewnątrz oraz uprawnionego do zaciągania zobowiązań,</w:t>
      </w:r>
    </w:p>
    <w:p w14:paraId="361D1342" w14:textId="77777777" w:rsidR="00D70C6C" w:rsidRPr="00823316" w:rsidRDefault="00D70C6C" w:rsidP="00823316">
      <w:pPr>
        <w:pStyle w:val="Akapitzlist"/>
        <w:numPr>
          <w:ilvl w:val="2"/>
          <w:numId w:val="42"/>
        </w:numPr>
        <w:spacing w:after="0" w:line="276" w:lineRule="auto"/>
        <w:ind w:left="1418" w:hanging="284"/>
        <w:jc w:val="both"/>
        <w:rPr>
          <w:rFonts w:ascii="Arial" w:eastAsia="Calibri" w:hAnsi="Arial" w:cs="Arial"/>
          <w:iCs/>
        </w:rPr>
      </w:pPr>
      <w:r w:rsidRPr="00823316">
        <w:rPr>
          <w:rFonts w:ascii="Arial" w:eastAsia="Calibri" w:hAnsi="Arial" w:cs="Arial"/>
          <w:iCs/>
        </w:rPr>
        <w:t>jest zatrudniona przez partię polityczną na podstawie umowy o pracę lub świadczy pracę na podstawie umowy zlecenia lub innej umowy o podobnym charakterze,</w:t>
      </w:r>
    </w:p>
    <w:p w14:paraId="14789B87" w14:textId="77777777" w:rsidR="00D70C6C" w:rsidRPr="00823316" w:rsidRDefault="00D70C6C" w:rsidP="00823316">
      <w:pPr>
        <w:pStyle w:val="Akapitzlist"/>
        <w:numPr>
          <w:ilvl w:val="2"/>
          <w:numId w:val="42"/>
        </w:numPr>
        <w:spacing w:after="0" w:line="276" w:lineRule="auto"/>
        <w:ind w:left="1418" w:hanging="284"/>
        <w:jc w:val="both"/>
        <w:rPr>
          <w:rFonts w:ascii="Arial" w:eastAsia="Calibri" w:hAnsi="Arial" w:cs="Arial"/>
          <w:iCs/>
        </w:rPr>
      </w:pPr>
      <w:r w:rsidRPr="00823316">
        <w:rPr>
          <w:rFonts w:ascii="Arial" w:eastAsia="Calibri" w:hAnsi="Arial" w:cs="Arial"/>
          <w:iCs/>
        </w:rPr>
        <w:t>pełni funkcję z wyboru w zakładowej organizacji związkowej lub zakładowej organizacji związkowej spółki z grupy kapitałowej,</w:t>
      </w:r>
    </w:p>
    <w:p w14:paraId="71F35318" w14:textId="77777777" w:rsidR="00D70C6C" w:rsidRPr="00823316" w:rsidRDefault="00D70C6C" w:rsidP="00823316">
      <w:pPr>
        <w:pStyle w:val="Akapitzlist"/>
        <w:numPr>
          <w:ilvl w:val="2"/>
          <w:numId w:val="42"/>
        </w:numPr>
        <w:spacing w:after="0" w:line="276" w:lineRule="auto"/>
        <w:ind w:left="1418" w:hanging="284"/>
        <w:jc w:val="both"/>
        <w:rPr>
          <w:rFonts w:ascii="Arial" w:eastAsia="Calibri" w:hAnsi="Arial" w:cs="Arial"/>
          <w:iCs/>
        </w:rPr>
      </w:pPr>
      <w:r w:rsidRPr="00823316">
        <w:rPr>
          <w:rFonts w:ascii="Arial" w:eastAsia="Calibri" w:hAnsi="Arial" w:cs="Arial"/>
          <w:iCs/>
        </w:rPr>
        <w:t>jej aktywność społeczna lub zarobkowa rodzi konflikt interesów wobec działalności Spółki.</w:t>
      </w:r>
    </w:p>
    <w:p w14:paraId="1EC7C3BF" w14:textId="77777777" w:rsidR="00D70C6C" w:rsidRPr="00823316" w:rsidRDefault="00D70C6C" w:rsidP="00823316">
      <w:pPr>
        <w:pStyle w:val="Tekstpodstawowy21"/>
        <w:numPr>
          <w:ilvl w:val="0"/>
          <w:numId w:val="10"/>
        </w:numPr>
        <w:spacing w:line="276" w:lineRule="auto"/>
        <w:ind w:left="567" w:hanging="567"/>
        <w:rPr>
          <w:rFonts w:ascii="Arial" w:eastAsia="Calibri" w:hAnsi="Arial" w:cs="Arial"/>
          <w:iCs/>
          <w:sz w:val="22"/>
          <w:szCs w:val="22"/>
        </w:rPr>
      </w:pPr>
      <w:r w:rsidRPr="00823316">
        <w:rPr>
          <w:rFonts w:ascii="Arial" w:eastAsia="Calibri" w:hAnsi="Arial" w:cs="Arial"/>
          <w:iCs/>
          <w:sz w:val="22"/>
          <w:szCs w:val="22"/>
        </w:rPr>
        <w:t>Członkiem Zarządu może być wyłącznie osoba, która spełnia wymagania wskazane w ustawie z dnia 16 grudnia 2016 r. o zasadach zarządzania mieniem państwowym.</w:t>
      </w:r>
    </w:p>
    <w:p w14:paraId="70AD2BF5" w14:textId="77777777" w:rsidR="00D70C6C" w:rsidRPr="00823316" w:rsidRDefault="00D70C6C" w:rsidP="00823316">
      <w:pPr>
        <w:pStyle w:val="Tekstpodstawowy21"/>
        <w:numPr>
          <w:ilvl w:val="0"/>
          <w:numId w:val="10"/>
        </w:numPr>
        <w:spacing w:line="276" w:lineRule="auto"/>
        <w:ind w:left="567" w:hanging="567"/>
        <w:rPr>
          <w:rFonts w:ascii="Arial" w:eastAsia="Calibri" w:hAnsi="Arial" w:cs="Arial"/>
          <w:iCs/>
          <w:sz w:val="22"/>
          <w:szCs w:val="22"/>
        </w:rPr>
      </w:pPr>
      <w:r w:rsidRPr="00823316">
        <w:rPr>
          <w:rFonts w:ascii="Arial" w:eastAsia="Calibri" w:hAnsi="Arial" w:cs="Arial"/>
          <w:iCs/>
          <w:sz w:val="22"/>
          <w:szCs w:val="22"/>
        </w:rPr>
        <w:t>Z zastrzeżeniem ust. 2 Statutu, każdy z członków Zarządu może być odwołany lub zawieszony w czynnościach przez Radę Nadzorczą z ważnych, uzasadnionych prawnie lub gospodarczo powodów. Członkowie Zarządu mogą być również odwołani na uzasadniony wniosek Prezesa Zarządu.</w:t>
      </w:r>
    </w:p>
    <w:p w14:paraId="3E7C5156" w14:textId="77777777" w:rsidR="00D70C6C" w:rsidRPr="00823316" w:rsidRDefault="00D70C6C" w:rsidP="00823316">
      <w:pPr>
        <w:pStyle w:val="Tekstpodstawowy21"/>
        <w:numPr>
          <w:ilvl w:val="0"/>
          <w:numId w:val="10"/>
        </w:numPr>
        <w:spacing w:line="276" w:lineRule="auto"/>
        <w:ind w:left="567" w:hanging="567"/>
        <w:rPr>
          <w:rFonts w:ascii="Arial" w:hAnsi="Arial" w:cs="Arial"/>
          <w:sz w:val="22"/>
          <w:szCs w:val="22"/>
        </w:rPr>
      </w:pPr>
      <w:r w:rsidRPr="00823316">
        <w:rPr>
          <w:rFonts w:ascii="Arial" w:hAnsi="Arial" w:cs="Arial"/>
          <w:sz w:val="22"/>
          <w:szCs w:val="22"/>
        </w:rPr>
        <w:t xml:space="preserve">Kadencja Zarządu jest wspólna i trwa trzy pełne lata obrotowe. Za rok obrotowy uznaje się rok, o którym mowa w § 32 ust. 3 Statutu Spółki. </w:t>
      </w:r>
    </w:p>
    <w:p w14:paraId="4249297B" w14:textId="77777777" w:rsidR="00D70C6C" w:rsidRPr="00823316" w:rsidRDefault="00D70C6C" w:rsidP="00823316">
      <w:pPr>
        <w:pStyle w:val="Tekstpodstawowy21"/>
        <w:numPr>
          <w:ilvl w:val="0"/>
          <w:numId w:val="10"/>
        </w:numPr>
        <w:spacing w:line="276" w:lineRule="auto"/>
        <w:ind w:left="567" w:hanging="567"/>
        <w:rPr>
          <w:rFonts w:ascii="Arial" w:hAnsi="Arial" w:cs="Arial"/>
          <w:sz w:val="22"/>
          <w:szCs w:val="22"/>
        </w:rPr>
      </w:pPr>
      <w:r w:rsidRPr="00823316">
        <w:rPr>
          <w:rFonts w:ascii="Arial" w:hAnsi="Arial" w:cs="Arial"/>
          <w:sz w:val="22"/>
          <w:szCs w:val="22"/>
        </w:rPr>
        <w:lastRenderedPageBreak/>
        <w:t xml:space="preserve">Mandaty członków Zarządu wygasają z dniem odbycia Walnego Zgromadzenia zatwierdzającego sprawozdanie finansowe i sprawozdanie Zarządu z działalności Spółki za ostatni pełny rok obrotowy pełnienia funkcji członka Zarządu. </w:t>
      </w:r>
    </w:p>
    <w:p w14:paraId="0BC93A57" w14:textId="59E09ED5" w:rsidR="00D70C6C" w:rsidRPr="00823316" w:rsidRDefault="00D70C6C" w:rsidP="00823316">
      <w:pPr>
        <w:numPr>
          <w:ilvl w:val="0"/>
          <w:numId w:val="10"/>
        </w:numPr>
        <w:spacing w:after="0" w:line="276" w:lineRule="auto"/>
        <w:ind w:left="567" w:hanging="567"/>
        <w:contextualSpacing/>
        <w:jc w:val="both"/>
        <w:rPr>
          <w:rFonts w:ascii="Arial" w:eastAsia="Calibri" w:hAnsi="Arial" w:cs="Arial"/>
          <w:iCs/>
        </w:rPr>
      </w:pPr>
      <w:r w:rsidRPr="00823316">
        <w:rPr>
          <w:rFonts w:ascii="Arial" w:eastAsia="Calibri" w:hAnsi="Arial" w:cs="Arial"/>
          <w:iCs/>
        </w:rPr>
        <w:t xml:space="preserve">Poszczególni członkowie Zarządu mogą być odwołani w każdym czasie. W przypadku odwołania członka Zarządu w czasie trwania kadencji i powołania w to miejsce innej osoby kadencja osoby nowo powołanej kończy się wraz z kadencją całego Zarządu. To samo dotyczy również przypadku odwołania całego Zarządu w toku kadencji i powołania nowego składu Zarządu Spółki, a także przypadku rozszerzenia składu Zarządu w toku kadencji o nowo powołanych członków. </w:t>
      </w:r>
    </w:p>
    <w:p w14:paraId="41CFC93D" w14:textId="1FFA3DAE" w:rsidR="00D70C6C" w:rsidRPr="00823316" w:rsidRDefault="00D70C6C" w:rsidP="00823316">
      <w:pPr>
        <w:numPr>
          <w:ilvl w:val="0"/>
          <w:numId w:val="10"/>
        </w:numPr>
        <w:spacing w:after="0" w:line="276" w:lineRule="auto"/>
        <w:ind w:left="567" w:hanging="567"/>
        <w:contextualSpacing/>
        <w:jc w:val="both"/>
        <w:rPr>
          <w:rFonts w:ascii="Arial" w:eastAsia="Calibri" w:hAnsi="Arial" w:cs="Arial"/>
          <w:iCs/>
        </w:rPr>
      </w:pPr>
      <w:r w:rsidRPr="00823316">
        <w:rPr>
          <w:rFonts w:ascii="Arial" w:hAnsi="Arial" w:cs="Arial"/>
        </w:rPr>
        <w:t>Członkowie Zarządu mogą złożyć rezygnację z pełnionej funkcji. Rezygnację składa się na piśmie Spółce oraz przekazuje do wiadomości Radzie Nadzorczej z zastrzeżeniem art. 369 § 5</w:t>
      </w:r>
      <w:r w:rsidRPr="00823316">
        <w:rPr>
          <w:rFonts w:ascii="Arial" w:hAnsi="Arial" w:cs="Arial"/>
          <w:vertAlign w:val="superscript"/>
        </w:rPr>
        <w:t>1</w:t>
      </w:r>
      <w:r w:rsidRPr="00823316">
        <w:rPr>
          <w:rFonts w:ascii="Arial" w:hAnsi="Arial" w:cs="Arial"/>
        </w:rPr>
        <w:t xml:space="preserve"> i art. 369 § 5</w:t>
      </w:r>
      <w:r w:rsidRPr="00823316">
        <w:rPr>
          <w:rFonts w:ascii="Arial" w:hAnsi="Arial" w:cs="Arial"/>
          <w:vertAlign w:val="superscript"/>
        </w:rPr>
        <w:t xml:space="preserve">2 </w:t>
      </w:r>
      <w:r w:rsidRPr="00823316">
        <w:rPr>
          <w:rFonts w:ascii="Arial" w:hAnsi="Arial" w:cs="Arial"/>
        </w:rPr>
        <w:t>Kodeksu spółek handlowych.</w:t>
      </w:r>
      <w:r w:rsidR="00823316">
        <w:rPr>
          <w:rFonts w:ascii="Arial" w:hAnsi="Arial" w:cs="Arial"/>
        </w:rPr>
        <w:t xml:space="preserve"> </w:t>
      </w:r>
      <w:r w:rsidRPr="00823316">
        <w:rPr>
          <w:rFonts w:ascii="Arial" w:hAnsi="Arial" w:cs="Arial"/>
        </w:rPr>
        <w:t xml:space="preserve">Do złożenia rezygnacji stosuje się odpowiednio przepisy kodeksu cywilnego o wypowiedzeniu zlecenia przez przyjmującego zlecenie. </w:t>
      </w:r>
    </w:p>
    <w:p w14:paraId="5B67F463" w14:textId="77777777" w:rsidR="00D70C6C" w:rsidRPr="00823316" w:rsidRDefault="00D70C6C" w:rsidP="00823316">
      <w:pPr>
        <w:numPr>
          <w:ilvl w:val="0"/>
          <w:numId w:val="10"/>
        </w:numPr>
        <w:spacing w:after="0" w:line="276" w:lineRule="auto"/>
        <w:ind w:left="567" w:hanging="567"/>
        <w:contextualSpacing/>
        <w:jc w:val="both"/>
        <w:rPr>
          <w:rFonts w:ascii="Arial" w:eastAsia="Calibri" w:hAnsi="Arial" w:cs="Arial"/>
          <w:iCs/>
        </w:rPr>
      </w:pPr>
      <w:r w:rsidRPr="00823316">
        <w:rPr>
          <w:rFonts w:ascii="Arial" w:hAnsi="Arial" w:cs="Arial"/>
        </w:rPr>
        <w:t>Członek Zarządu powinien przy wykonywaniu swoich obowiązków dołożyć staranności wynikającej z zawodowego charakteru swojej działalności oraz dochować lojalności wobec Spółki. Członek Zarządu nie może ujawniać tajemnic Spółki, w szczególności co do których Spółka podjęła działania zmierzające do zachowania ich w poufności, także po wygaśnięciu mandatu.</w:t>
      </w:r>
    </w:p>
    <w:p w14:paraId="3E1761E4" w14:textId="77777777" w:rsidR="00D70C6C" w:rsidRPr="00823316" w:rsidRDefault="00D70C6C" w:rsidP="00823316">
      <w:pPr>
        <w:numPr>
          <w:ilvl w:val="0"/>
          <w:numId w:val="10"/>
        </w:numPr>
        <w:spacing w:after="0" w:line="276" w:lineRule="auto"/>
        <w:ind w:left="567" w:hanging="567"/>
        <w:contextualSpacing/>
        <w:jc w:val="both"/>
        <w:rPr>
          <w:rFonts w:ascii="Arial" w:eastAsia="Calibri" w:hAnsi="Arial" w:cs="Arial"/>
          <w:iCs/>
        </w:rPr>
      </w:pPr>
      <w:r w:rsidRPr="00823316">
        <w:rPr>
          <w:rFonts w:ascii="Arial" w:eastAsia="Calibri" w:hAnsi="Arial" w:cs="Arial"/>
          <w:iCs/>
        </w:rPr>
        <w:t>Szczegółowe zasady funkcjonowania Zarządu Spółki określa Regulamin Zarządu Spółki zatwierdzany przez Radę Nadzorczą.</w:t>
      </w:r>
    </w:p>
    <w:p w14:paraId="22133F32" w14:textId="77777777" w:rsidR="00D70C6C" w:rsidRPr="00823316" w:rsidRDefault="00D70C6C" w:rsidP="00823316">
      <w:pPr>
        <w:pStyle w:val="Tekstpodstawowy21"/>
        <w:spacing w:line="276" w:lineRule="auto"/>
        <w:jc w:val="center"/>
        <w:rPr>
          <w:rFonts w:ascii="Arial" w:hAnsi="Arial" w:cs="Arial"/>
          <w:b/>
          <w:sz w:val="22"/>
          <w:szCs w:val="22"/>
        </w:rPr>
      </w:pPr>
    </w:p>
    <w:p w14:paraId="6CEFB4BE" w14:textId="3E77A9BB" w:rsidR="00D70C6C" w:rsidRPr="00823316" w:rsidRDefault="00D70C6C" w:rsidP="00823316">
      <w:pPr>
        <w:pStyle w:val="Tekstpodstawowy21"/>
        <w:spacing w:line="276" w:lineRule="auto"/>
        <w:jc w:val="center"/>
        <w:rPr>
          <w:rFonts w:ascii="Arial" w:hAnsi="Arial" w:cs="Arial"/>
          <w:b/>
          <w:sz w:val="22"/>
          <w:szCs w:val="22"/>
        </w:rPr>
      </w:pPr>
      <w:r w:rsidRPr="00823316">
        <w:rPr>
          <w:rFonts w:ascii="Arial" w:hAnsi="Arial" w:cs="Arial"/>
          <w:b/>
          <w:sz w:val="22"/>
          <w:szCs w:val="22"/>
        </w:rPr>
        <w:t>§ 11.</w:t>
      </w:r>
    </w:p>
    <w:p w14:paraId="42F5C540" w14:textId="77777777" w:rsidR="00D70C6C" w:rsidRPr="00823316" w:rsidRDefault="00D70C6C" w:rsidP="00823316">
      <w:pPr>
        <w:pStyle w:val="Tekstpodstawowy21"/>
        <w:numPr>
          <w:ilvl w:val="0"/>
          <w:numId w:val="11"/>
        </w:numPr>
        <w:spacing w:line="276" w:lineRule="auto"/>
        <w:ind w:left="567" w:hanging="567"/>
        <w:rPr>
          <w:rFonts w:ascii="Arial" w:hAnsi="Arial" w:cs="Arial"/>
          <w:sz w:val="22"/>
          <w:szCs w:val="22"/>
        </w:rPr>
      </w:pPr>
      <w:r w:rsidRPr="00823316">
        <w:rPr>
          <w:rFonts w:ascii="Arial" w:hAnsi="Arial" w:cs="Arial"/>
          <w:sz w:val="22"/>
          <w:szCs w:val="22"/>
        </w:rPr>
        <w:t>Zarząd Spółki kieruje działalnością Spółki i reprezentuje ją na zewnątrz.</w:t>
      </w:r>
    </w:p>
    <w:p w14:paraId="699CF533" w14:textId="77777777" w:rsidR="00D70C6C" w:rsidRPr="00823316" w:rsidRDefault="00D70C6C" w:rsidP="00823316">
      <w:pPr>
        <w:pStyle w:val="Tekstpodstawowy21"/>
        <w:numPr>
          <w:ilvl w:val="0"/>
          <w:numId w:val="11"/>
        </w:numPr>
        <w:spacing w:line="276" w:lineRule="auto"/>
        <w:ind w:left="567" w:hanging="567"/>
        <w:rPr>
          <w:rFonts w:ascii="Arial" w:hAnsi="Arial" w:cs="Arial"/>
          <w:sz w:val="22"/>
          <w:szCs w:val="22"/>
        </w:rPr>
      </w:pPr>
      <w:r w:rsidRPr="00823316">
        <w:rPr>
          <w:rFonts w:ascii="Arial" w:hAnsi="Arial" w:cs="Arial"/>
          <w:sz w:val="22"/>
          <w:szCs w:val="22"/>
        </w:rPr>
        <w:t>Do kompetencji Zarządu Spółki należą wszystkie sprawy w zakresie bieżącego zarządzania Spółką, z wyjątkiem spraw zastrzeżonych do kompetencji innych organów Spółki.</w:t>
      </w:r>
    </w:p>
    <w:p w14:paraId="45779445" w14:textId="77777777" w:rsidR="00D70C6C" w:rsidRPr="00823316" w:rsidRDefault="00D70C6C" w:rsidP="00823316">
      <w:pPr>
        <w:pStyle w:val="Tekstpodstawowy21"/>
        <w:numPr>
          <w:ilvl w:val="0"/>
          <w:numId w:val="11"/>
        </w:numPr>
        <w:spacing w:line="276" w:lineRule="auto"/>
        <w:ind w:left="567" w:hanging="567"/>
        <w:rPr>
          <w:rFonts w:ascii="Arial" w:hAnsi="Arial" w:cs="Arial"/>
          <w:sz w:val="22"/>
          <w:szCs w:val="22"/>
        </w:rPr>
      </w:pPr>
      <w:r w:rsidRPr="00823316">
        <w:rPr>
          <w:rFonts w:ascii="Arial" w:hAnsi="Arial" w:cs="Arial"/>
          <w:sz w:val="22"/>
          <w:szCs w:val="22"/>
        </w:rPr>
        <w:t>Uchwały Zarządu Spółki wymagają w szczególności:</w:t>
      </w:r>
    </w:p>
    <w:p w14:paraId="178006BE" w14:textId="77777777" w:rsidR="00D70C6C" w:rsidRPr="00823316" w:rsidRDefault="00D70C6C" w:rsidP="00823316">
      <w:pPr>
        <w:numPr>
          <w:ilvl w:val="0"/>
          <w:numId w:val="47"/>
        </w:numPr>
        <w:spacing w:after="0" w:line="276" w:lineRule="auto"/>
        <w:ind w:left="1134" w:hanging="567"/>
        <w:jc w:val="both"/>
        <w:rPr>
          <w:rFonts w:ascii="Arial" w:hAnsi="Arial" w:cs="Arial"/>
          <w:b/>
        </w:rPr>
      </w:pPr>
      <w:bookmarkStart w:id="3" w:name="_Hlk120743735"/>
      <w:r w:rsidRPr="00823316">
        <w:rPr>
          <w:rFonts w:ascii="Arial" w:hAnsi="Arial" w:cs="Arial"/>
        </w:rPr>
        <w:t xml:space="preserve">przyjmowania strategii Spółki oraz rocznych i wieloletnich planów działalności Spółki; </w:t>
      </w:r>
    </w:p>
    <w:p w14:paraId="258F5B2D" w14:textId="77777777" w:rsidR="00D70C6C" w:rsidRPr="00823316" w:rsidRDefault="00D70C6C" w:rsidP="00823316">
      <w:pPr>
        <w:numPr>
          <w:ilvl w:val="0"/>
          <w:numId w:val="47"/>
        </w:numPr>
        <w:spacing w:after="0" w:line="276" w:lineRule="auto"/>
        <w:ind w:left="1134" w:hanging="567"/>
        <w:jc w:val="both"/>
        <w:rPr>
          <w:rFonts w:ascii="Arial" w:hAnsi="Arial" w:cs="Arial"/>
        </w:rPr>
      </w:pPr>
      <w:r w:rsidRPr="00823316">
        <w:rPr>
          <w:rFonts w:ascii="Arial" w:hAnsi="Arial" w:cs="Arial"/>
        </w:rPr>
        <w:t>przyjmowania regulaminu i schematu organizacyjnego Spółki oraz regulaminów jednostek organizacyjnych Spółki;</w:t>
      </w:r>
    </w:p>
    <w:p w14:paraId="07A99103" w14:textId="77777777" w:rsidR="00D70C6C" w:rsidRPr="00823316" w:rsidRDefault="00D70C6C" w:rsidP="00823316">
      <w:pPr>
        <w:numPr>
          <w:ilvl w:val="0"/>
          <w:numId w:val="47"/>
        </w:numPr>
        <w:spacing w:after="0" w:line="276" w:lineRule="auto"/>
        <w:ind w:left="1134" w:hanging="567"/>
        <w:jc w:val="both"/>
        <w:rPr>
          <w:rFonts w:ascii="Arial" w:hAnsi="Arial" w:cs="Arial"/>
        </w:rPr>
      </w:pPr>
      <w:r w:rsidRPr="00823316">
        <w:rPr>
          <w:rFonts w:ascii="Arial" w:hAnsi="Arial" w:cs="Arial"/>
        </w:rPr>
        <w:t>zaciągania przez Spółkę zobowiązań lub rozporządzania prawami majątkowymi o wartości przekraczającej:</w:t>
      </w:r>
    </w:p>
    <w:p w14:paraId="0F2CD465" w14:textId="77777777" w:rsidR="00D70C6C" w:rsidRPr="00823316" w:rsidRDefault="00D70C6C" w:rsidP="00823316">
      <w:pPr>
        <w:numPr>
          <w:ilvl w:val="1"/>
          <w:numId w:val="47"/>
        </w:numPr>
        <w:spacing w:after="0" w:line="276" w:lineRule="auto"/>
        <w:ind w:left="1418" w:hanging="284"/>
        <w:jc w:val="both"/>
        <w:rPr>
          <w:rFonts w:ascii="Arial" w:hAnsi="Arial" w:cs="Arial"/>
        </w:rPr>
      </w:pPr>
      <w:r w:rsidRPr="00823316">
        <w:rPr>
          <w:rFonts w:ascii="Arial" w:hAnsi="Arial" w:cs="Arial"/>
        </w:rPr>
        <w:t>5.000.000 (pięć milionów) złotych w zakresie nakładów na środki trwałe Spółki;</w:t>
      </w:r>
    </w:p>
    <w:bookmarkEnd w:id="3"/>
    <w:p w14:paraId="45DCD1ED" w14:textId="77777777" w:rsidR="00D70C6C" w:rsidRPr="00823316" w:rsidRDefault="00D70C6C" w:rsidP="00823316">
      <w:pPr>
        <w:numPr>
          <w:ilvl w:val="1"/>
          <w:numId w:val="47"/>
        </w:numPr>
        <w:spacing w:after="0" w:line="276" w:lineRule="auto"/>
        <w:ind w:left="1418" w:hanging="284"/>
        <w:jc w:val="both"/>
        <w:rPr>
          <w:rFonts w:ascii="Arial" w:hAnsi="Arial" w:cs="Arial"/>
        </w:rPr>
      </w:pPr>
      <w:r w:rsidRPr="00823316">
        <w:rPr>
          <w:rFonts w:ascii="Arial" w:hAnsi="Arial" w:cs="Arial"/>
        </w:rPr>
        <w:t>1.000.000 (jeden milion) złotych w zakresie pozostałych zobowiązań Spółki;</w:t>
      </w:r>
    </w:p>
    <w:p w14:paraId="436E4385" w14:textId="77777777" w:rsidR="00D70C6C" w:rsidRPr="00823316" w:rsidRDefault="00D70C6C" w:rsidP="00823316">
      <w:pPr>
        <w:spacing w:after="0" w:line="276" w:lineRule="auto"/>
        <w:ind w:left="1276"/>
        <w:jc w:val="both"/>
        <w:rPr>
          <w:rFonts w:ascii="Arial" w:hAnsi="Arial" w:cs="Arial"/>
          <w:vertAlign w:val="superscript"/>
        </w:rPr>
      </w:pPr>
      <w:r w:rsidRPr="00823316">
        <w:rPr>
          <w:rFonts w:ascii="Arial" w:hAnsi="Arial" w:cs="Arial"/>
        </w:rPr>
        <w:t>z zastrzeżeniem, że w przypadku zawierania umów na czas nieokreślony przyjmuje się wartość przedmiotu umowy za okres jednego roku;</w:t>
      </w:r>
    </w:p>
    <w:p w14:paraId="782117A9" w14:textId="77777777" w:rsidR="00D70C6C" w:rsidRPr="00823316" w:rsidRDefault="00D70C6C" w:rsidP="00823316">
      <w:pPr>
        <w:numPr>
          <w:ilvl w:val="0"/>
          <w:numId w:val="47"/>
        </w:numPr>
        <w:spacing w:after="0" w:line="276" w:lineRule="auto"/>
        <w:ind w:left="1134" w:hanging="567"/>
        <w:jc w:val="both"/>
        <w:rPr>
          <w:rFonts w:ascii="Arial" w:hAnsi="Arial" w:cs="Arial"/>
        </w:rPr>
      </w:pPr>
      <w:r w:rsidRPr="00823316">
        <w:rPr>
          <w:rFonts w:ascii="Arial" w:hAnsi="Arial" w:cs="Arial"/>
        </w:rPr>
        <w:t xml:space="preserve">darowizny lub inne umowy o podobnym skutku o wartości nieprzekraczającej 20.000 złotych; </w:t>
      </w:r>
    </w:p>
    <w:p w14:paraId="2895A023" w14:textId="77777777" w:rsidR="00D70C6C" w:rsidRPr="00823316" w:rsidRDefault="00D70C6C" w:rsidP="00823316">
      <w:pPr>
        <w:numPr>
          <w:ilvl w:val="0"/>
          <w:numId w:val="47"/>
        </w:numPr>
        <w:spacing w:after="0" w:line="276" w:lineRule="auto"/>
        <w:ind w:left="1134" w:hanging="567"/>
        <w:jc w:val="both"/>
        <w:rPr>
          <w:rFonts w:ascii="Arial" w:hAnsi="Arial" w:cs="Arial"/>
        </w:rPr>
      </w:pPr>
      <w:r w:rsidRPr="00823316">
        <w:rPr>
          <w:rFonts w:ascii="Arial" w:hAnsi="Arial" w:cs="Arial"/>
        </w:rPr>
        <w:t>zaciągania kredytów i pożyczek, udzielania gwarancji oraz poręczeń majątkowych;</w:t>
      </w:r>
    </w:p>
    <w:p w14:paraId="0F2D2E5E" w14:textId="77777777" w:rsidR="00D70C6C" w:rsidRPr="00823316" w:rsidRDefault="00D70C6C" w:rsidP="00823316">
      <w:pPr>
        <w:numPr>
          <w:ilvl w:val="0"/>
          <w:numId w:val="47"/>
        </w:numPr>
        <w:spacing w:after="0" w:line="276" w:lineRule="auto"/>
        <w:ind w:left="1134" w:hanging="567"/>
        <w:jc w:val="both"/>
        <w:rPr>
          <w:rFonts w:ascii="Arial" w:hAnsi="Arial" w:cs="Arial"/>
        </w:rPr>
      </w:pPr>
      <w:r w:rsidRPr="00823316">
        <w:rPr>
          <w:rFonts w:ascii="Arial" w:hAnsi="Arial" w:cs="Arial"/>
        </w:rPr>
        <w:t xml:space="preserve">wystawiania, awalowania oraz indosowania weksli; </w:t>
      </w:r>
    </w:p>
    <w:p w14:paraId="535882D8" w14:textId="77777777" w:rsidR="00D70C6C" w:rsidRPr="00823316" w:rsidRDefault="00D70C6C" w:rsidP="00823316">
      <w:pPr>
        <w:numPr>
          <w:ilvl w:val="0"/>
          <w:numId w:val="47"/>
        </w:numPr>
        <w:spacing w:after="0" w:line="276" w:lineRule="auto"/>
        <w:ind w:left="1134" w:hanging="567"/>
        <w:jc w:val="both"/>
        <w:rPr>
          <w:rFonts w:ascii="Arial" w:hAnsi="Arial" w:cs="Arial"/>
        </w:rPr>
      </w:pPr>
      <w:r w:rsidRPr="00823316">
        <w:rPr>
          <w:rFonts w:ascii="Arial" w:hAnsi="Arial" w:cs="Arial"/>
        </w:rPr>
        <w:t>ustanawiania hipotek i zastawów oraz innych zabezpieczeń, w tym zawierania umów przewłaszczenia;</w:t>
      </w:r>
    </w:p>
    <w:p w14:paraId="05A0893D" w14:textId="77777777" w:rsidR="00D70C6C" w:rsidRPr="00823316" w:rsidRDefault="00D70C6C" w:rsidP="00823316">
      <w:pPr>
        <w:numPr>
          <w:ilvl w:val="0"/>
          <w:numId w:val="47"/>
        </w:numPr>
        <w:spacing w:after="0" w:line="276" w:lineRule="auto"/>
        <w:ind w:left="1134" w:hanging="567"/>
        <w:jc w:val="both"/>
        <w:rPr>
          <w:rFonts w:ascii="Arial" w:hAnsi="Arial" w:cs="Arial"/>
        </w:rPr>
      </w:pPr>
      <w:r w:rsidRPr="00823316">
        <w:rPr>
          <w:rFonts w:ascii="Arial" w:hAnsi="Arial" w:cs="Arial"/>
        </w:rPr>
        <w:t>przyjmowania Regulaminu Zarządu;</w:t>
      </w:r>
    </w:p>
    <w:p w14:paraId="7ABDAACB" w14:textId="084ADA2D" w:rsidR="00D70C6C" w:rsidRPr="00823316" w:rsidRDefault="00D70C6C" w:rsidP="00823316">
      <w:pPr>
        <w:numPr>
          <w:ilvl w:val="0"/>
          <w:numId w:val="47"/>
        </w:numPr>
        <w:spacing w:after="0" w:line="276" w:lineRule="auto"/>
        <w:ind w:left="1134" w:hanging="567"/>
        <w:jc w:val="both"/>
        <w:rPr>
          <w:rFonts w:ascii="Arial" w:hAnsi="Arial" w:cs="Arial"/>
        </w:rPr>
      </w:pPr>
      <w:r w:rsidRPr="00823316">
        <w:rPr>
          <w:rFonts w:ascii="Arial" w:hAnsi="Arial" w:cs="Arial"/>
        </w:rPr>
        <w:t>przyjmowania regulaminów oraz innych regulacji normujących organizację i</w:t>
      </w:r>
      <w:r w:rsidR="00823316">
        <w:rPr>
          <w:rFonts w:ascii="Arial" w:hAnsi="Arial" w:cs="Arial"/>
        </w:rPr>
        <w:t> </w:t>
      </w:r>
      <w:r w:rsidRPr="00823316">
        <w:rPr>
          <w:rFonts w:ascii="Arial" w:hAnsi="Arial" w:cs="Arial"/>
        </w:rPr>
        <w:t>działalność Spółki;</w:t>
      </w:r>
    </w:p>
    <w:p w14:paraId="594E3271" w14:textId="77777777" w:rsidR="00D70C6C" w:rsidRPr="00823316" w:rsidRDefault="00D70C6C" w:rsidP="00823316">
      <w:pPr>
        <w:numPr>
          <w:ilvl w:val="0"/>
          <w:numId w:val="47"/>
        </w:numPr>
        <w:spacing w:after="0" w:line="276" w:lineRule="auto"/>
        <w:ind w:left="1134" w:hanging="567"/>
        <w:jc w:val="both"/>
        <w:rPr>
          <w:rFonts w:ascii="Arial" w:hAnsi="Arial" w:cs="Arial"/>
        </w:rPr>
      </w:pPr>
      <w:r w:rsidRPr="00823316">
        <w:rPr>
          <w:rFonts w:ascii="Arial" w:hAnsi="Arial" w:cs="Arial"/>
        </w:rPr>
        <w:t>ustanawiania prokurentów Spółki;</w:t>
      </w:r>
    </w:p>
    <w:p w14:paraId="27F20D44" w14:textId="77777777" w:rsidR="00D70C6C" w:rsidRPr="00823316" w:rsidRDefault="00D70C6C" w:rsidP="00823316">
      <w:pPr>
        <w:numPr>
          <w:ilvl w:val="0"/>
          <w:numId w:val="47"/>
        </w:numPr>
        <w:spacing w:after="0" w:line="276" w:lineRule="auto"/>
        <w:ind w:left="1134" w:hanging="567"/>
        <w:jc w:val="both"/>
        <w:rPr>
          <w:rFonts w:ascii="Arial" w:hAnsi="Arial" w:cs="Arial"/>
        </w:rPr>
      </w:pPr>
      <w:r w:rsidRPr="00823316">
        <w:rPr>
          <w:rFonts w:ascii="Arial" w:hAnsi="Arial" w:cs="Arial"/>
        </w:rPr>
        <w:lastRenderedPageBreak/>
        <w:t>likwidacji mienia stanowiącego składnik majątku trwałego Spółki, o wartości przekraczającej 20.000 (dwadzieścia tysięcy) złotych;</w:t>
      </w:r>
    </w:p>
    <w:p w14:paraId="0BF3B8FB" w14:textId="77777777" w:rsidR="00D70C6C" w:rsidRPr="00823316" w:rsidRDefault="00D70C6C" w:rsidP="00823316">
      <w:pPr>
        <w:numPr>
          <w:ilvl w:val="0"/>
          <w:numId w:val="47"/>
        </w:numPr>
        <w:spacing w:after="0" w:line="276" w:lineRule="auto"/>
        <w:ind w:left="1134" w:hanging="567"/>
        <w:jc w:val="both"/>
        <w:rPr>
          <w:rFonts w:ascii="Arial" w:hAnsi="Arial" w:cs="Arial"/>
        </w:rPr>
      </w:pPr>
      <w:r w:rsidRPr="00823316">
        <w:rPr>
          <w:rFonts w:ascii="Arial" w:hAnsi="Arial" w:cs="Arial"/>
        </w:rPr>
        <w:t>zawiązywania i rozwiązywania spółek, obejmowania lub nabywania, a także zbywania akcji lub udziałów oraz obciążania ich zastawem i prawem użytkowania;</w:t>
      </w:r>
    </w:p>
    <w:p w14:paraId="200C2F68" w14:textId="77777777" w:rsidR="00D70C6C" w:rsidRPr="00823316" w:rsidRDefault="00D70C6C" w:rsidP="00823316">
      <w:pPr>
        <w:numPr>
          <w:ilvl w:val="0"/>
          <w:numId w:val="47"/>
        </w:numPr>
        <w:spacing w:after="0" w:line="276" w:lineRule="auto"/>
        <w:ind w:left="1134" w:hanging="567"/>
        <w:jc w:val="both"/>
        <w:rPr>
          <w:rFonts w:ascii="Arial" w:hAnsi="Arial" w:cs="Arial"/>
        </w:rPr>
      </w:pPr>
      <w:r w:rsidRPr="00823316">
        <w:rPr>
          <w:rFonts w:ascii="Arial" w:hAnsi="Arial" w:cs="Arial"/>
        </w:rPr>
        <w:t>emisji obligacji i innych papierów dłużnych Spółki oraz ustalania przeznaczenia środków pochodzących z tych emisji;</w:t>
      </w:r>
    </w:p>
    <w:p w14:paraId="0E83616E" w14:textId="3AA0A2DA" w:rsidR="00D70C6C" w:rsidRPr="00823316" w:rsidRDefault="00D70C6C" w:rsidP="00823316">
      <w:pPr>
        <w:numPr>
          <w:ilvl w:val="0"/>
          <w:numId w:val="47"/>
        </w:numPr>
        <w:spacing w:after="0" w:line="276" w:lineRule="auto"/>
        <w:ind w:left="1134" w:hanging="567"/>
        <w:jc w:val="both"/>
        <w:rPr>
          <w:rFonts w:ascii="Arial" w:hAnsi="Arial" w:cs="Arial"/>
        </w:rPr>
      </w:pPr>
      <w:r w:rsidRPr="00823316">
        <w:rPr>
          <w:rFonts w:ascii="Arial" w:hAnsi="Arial" w:cs="Arial"/>
        </w:rPr>
        <w:t>wszczęcia postępowania układowego oraz określania realizowanej w tym postępowaniu strategii;</w:t>
      </w:r>
    </w:p>
    <w:p w14:paraId="613D78B9" w14:textId="77777777" w:rsidR="00D70C6C" w:rsidRPr="00823316" w:rsidRDefault="00D70C6C" w:rsidP="00823316">
      <w:pPr>
        <w:numPr>
          <w:ilvl w:val="0"/>
          <w:numId w:val="47"/>
        </w:numPr>
        <w:spacing w:after="0" w:line="276" w:lineRule="auto"/>
        <w:ind w:left="1134" w:hanging="567"/>
        <w:jc w:val="both"/>
        <w:rPr>
          <w:rFonts w:ascii="Arial" w:hAnsi="Arial" w:cs="Arial"/>
        </w:rPr>
      </w:pPr>
      <w:r w:rsidRPr="00823316">
        <w:rPr>
          <w:rFonts w:ascii="Arial" w:hAnsi="Arial" w:cs="Arial"/>
        </w:rPr>
        <w:t>przyjmowania systemu identyfikacji wizualnej Spółki;</w:t>
      </w:r>
    </w:p>
    <w:p w14:paraId="0E4D4127" w14:textId="77777777" w:rsidR="00D70C6C" w:rsidRPr="00823316" w:rsidRDefault="00D70C6C" w:rsidP="00823316">
      <w:pPr>
        <w:numPr>
          <w:ilvl w:val="0"/>
          <w:numId w:val="47"/>
        </w:numPr>
        <w:spacing w:after="0" w:line="276" w:lineRule="auto"/>
        <w:ind w:left="1134" w:hanging="567"/>
        <w:jc w:val="both"/>
        <w:rPr>
          <w:rFonts w:ascii="Arial" w:hAnsi="Arial" w:cs="Arial"/>
        </w:rPr>
      </w:pPr>
      <w:r w:rsidRPr="00823316">
        <w:rPr>
          <w:rFonts w:ascii="Arial" w:hAnsi="Arial" w:cs="Arial"/>
        </w:rPr>
        <w:t>przyjmowania zasad rachunkowości;</w:t>
      </w:r>
    </w:p>
    <w:p w14:paraId="44C936E1" w14:textId="77777777" w:rsidR="00D70C6C" w:rsidRPr="00823316" w:rsidRDefault="00D70C6C" w:rsidP="00823316">
      <w:pPr>
        <w:numPr>
          <w:ilvl w:val="0"/>
          <w:numId w:val="47"/>
        </w:numPr>
        <w:spacing w:after="0" w:line="276" w:lineRule="auto"/>
        <w:ind w:left="1134" w:hanging="567"/>
        <w:jc w:val="both"/>
        <w:rPr>
          <w:rFonts w:ascii="Arial" w:hAnsi="Arial" w:cs="Arial"/>
          <w:b/>
        </w:rPr>
      </w:pPr>
      <w:r w:rsidRPr="00823316">
        <w:rPr>
          <w:rFonts w:ascii="Arial" w:hAnsi="Arial" w:cs="Arial"/>
        </w:rPr>
        <w:t>przyjmowania kwartalnych i rocznych sprawozdań o wydatkach reprezentacyjnych, a także wydatkach na usługi prawne, usługi marketingowe, usługi w zakresie stosunków międzyludzkich (public relations) i komunikacji społecznej oraz usługi doradztwa związanego z zarządzaniem, a także sprawozdania ze stosowania dobrych praktyk, o których mowa w art. 7 ust. 3 ustawy z dnia 16 grudnia 2016 r. o zasadach zarządzania mieniem państwowym;</w:t>
      </w:r>
    </w:p>
    <w:p w14:paraId="764B3B0A" w14:textId="77777777" w:rsidR="00D70C6C" w:rsidRPr="00823316" w:rsidRDefault="00D70C6C" w:rsidP="00823316">
      <w:pPr>
        <w:numPr>
          <w:ilvl w:val="0"/>
          <w:numId w:val="47"/>
        </w:numPr>
        <w:spacing w:after="0" w:line="276" w:lineRule="auto"/>
        <w:ind w:left="1134" w:hanging="567"/>
        <w:jc w:val="both"/>
        <w:rPr>
          <w:rFonts w:ascii="Arial" w:hAnsi="Arial" w:cs="Arial"/>
          <w:b/>
        </w:rPr>
      </w:pPr>
      <w:r w:rsidRPr="00823316">
        <w:rPr>
          <w:rFonts w:ascii="Arial" w:hAnsi="Arial" w:cs="Arial"/>
        </w:rPr>
        <w:t>przyjmowania kwartalnych i rocznych zbiorczych informacji o zaciągniętych zobowiązaniach przekraczających 20.000.000 (dwadzieścia milionów) złotych;</w:t>
      </w:r>
    </w:p>
    <w:p w14:paraId="3F24DEA7" w14:textId="77777777" w:rsidR="00D70C6C" w:rsidRPr="00823316" w:rsidRDefault="00D70C6C" w:rsidP="00823316">
      <w:pPr>
        <w:numPr>
          <w:ilvl w:val="0"/>
          <w:numId w:val="47"/>
        </w:numPr>
        <w:spacing w:after="0" w:line="276" w:lineRule="auto"/>
        <w:jc w:val="both"/>
        <w:rPr>
          <w:rFonts w:ascii="Arial" w:hAnsi="Arial" w:cs="Arial"/>
          <w:b/>
        </w:rPr>
      </w:pPr>
      <w:r w:rsidRPr="00823316">
        <w:rPr>
          <w:rFonts w:ascii="Arial" w:hAnsi="Arial" w:cs="Arial"/>
        </w:rPr>
        <w:t xml:space="preserve"> nabycie i zbycie nieruchomości, użytkowania wieczystego lub udziału w nieruchomości. </w:t>
      </w:r>
    </w:p>
    <w:p w14:paraId="047E756D" w14:textId="3F944901" w:rsidR="00D70C6C" w:rsidRPr="00823316" w:rsidRDefault="00D70C6C" w:rsidP="00823316">
      <w:pPr>
        <w:numPr>
          <w:ilvl w:val="0"/>
          <w:numId w:val="46"/>
        </w:numPr>
        <w:spacing w:after="0" w:line="276" w:lineRule="auto"/>
        <w:ind w:left="567" w:hanging="567"/>
        <w:jc w:val="both"/>
        <w:rPr>
          <w:rFonts w:ascii="Arial" w:hAnsi="Arial" w:cs="Arial"/>
        </w:rPr>
      </w:pPr>
      <w:r w:rsidRPr="00823316">
        <w:rPr>
          <w:rFonts w:ascii="Arial" w:hAnsi="Arial" w:cs="Arial"/>
        </w:rPr>
        <w:t>Członkowie Zarządu mogą przedkładać do kolegialnego rozpatrzenia i podjęcia decyzji przez Zarząd sprawy niewymienione w ust. 1, a niezastrzeżone prawem lub postanowieniami Statutu do kompetencji innego organu Spółki.</w:t>
      </w:r>
    </w:p>
    <w:p w14:paraId="026B9864" w14:textId="77777777" w:rsidR="00D70C6C" w:rsidRPr="00823316" w:rsidRDefault="00D70C6C" w:rsidP="00823316">
      <w:pPr>
        <w:pStyle w:val="Tekstpodstawowy21"/>
        <w:numPr>
          <w:ilvl w:val="0"/>
          <w:numId w:val="48"/>
        </w:numPr>
        <w:spacing w:line="276" w:lineRule="auto"/>
        <w:ind w:left="567" w:hanging="567"/>
        <w:rPr>
          <w:rFonts w:ascii="Arial" w:hAnsi="Arial" w:cs="Arial"/>
          <w:sz w:val="22"/>
          <w:szCs w:val="22"/>
        </w:rPr>
      </w:pPr>
      <w:r w:rsidRPr="00823316">
        <w:rPr>
          <w:rFonts w:ascii="Arial" w:hAnsi="Arial" w:cs="Arial"/>
          <w:sz w:val="22"/>
          <w:szCs w:val="22"/>
        </w:rPr>
        <w:t>Do obowiązków Zarządu Spółki należy przedkładanie Radzie Nadzorczej Spółki kwartalnych i rocznych sprawozdań o wydatkach reprezentacyjnych a także wydatkach na usługi prawne, usługi marketingowe, usługi w zakresie stosunków międzyludzkich (public relations) i komunikacji społecznej oraz usługi doradztwa związanego z zarządzaniem, a także sprawozdania ze stosowania dobrych praktyk, o których mowa w art. 7 ust. 3 ustawy z dnia 16 grudnia 2016 r. o zasadach zarządzania mieniem państwowym, o ile będą miały zastosowanie do Spółki, wraz ze sprawozdaniem Zarządu Spółki z działalności Spółki za ubiegły rok obrotowy.</w:t>
      </w:r>
    </w:p>
    <w:p w14:paraId="74C1D3DF" w14:textId="77777777" w:rsidR="00D70C6C" w:rsidRPr="00823316" w:rsidRDefault="00D70C6C" w:rsidP="00823316">
      <w:pPr>
        <w:pStyle w:val="Tekstpodstawowy21"/>
        <w:spacing w:line="276" w:lineRule="auto"/>
        <w:jc w:val="center"/>
        <w:rPr>
          <w:rFonts w:ascii="Arial" w:hAnsi="Arial" w:cs="Arial"/>
          <w:b/>
          <w:sz w:val="22"/>
          <w:szCs w:val="22"/>
        </w:rPr>
      </w:pPr>
    </w:p>
    <w:p w14:paraId="0DBEB3C8" w14:textId="01A2F677" w:rsidR="00D70C6C" w:rsidRPr="00823316" w:rsidRDefault="00D70C6C" w:rsidP="00823316">
      <w:pPr>
        <w:pStyle w:val="Tekstpodstawowy21"/>
        <w:spacing w:line="276" w:lineRule="auto"/>
        <w:jc w:val="center"/>
        <w:rPr>
          <w:rFonts w:ascii="Arial" w:hAnsi="Arial" w:cs="Arial"/>
          <w:b/>
          <w:sz w:val="22"/>
          <w:szCs w:val="22"/>
        </w:rPr>
      </w:pPr>
      <w:r w:rsidRPr="00823316">
        <w:rPr>
          <w:rFonts w:ascii="Arial" w:hAnsi="Arial" w:cs="Arial"/>
          <w:b/>
          <w:sz w:val="22"/>
          <w:szCs w:val="22"/>
        </w:rPr>
        <w:t>§ 12.</w:t>
      </w:r>
    </w:p>
    <w:p w14:paraId="6803B4DA" w14:textId="77777777" w:rsidR="00D70C6C" w:rsidRPr="00823316" w:rsidRDefault="00D70C6C" w:rsidP="00823316">
      <w:pPr>
        <w:pStyle w:val="Tekstpodstawowy21"/>
        <w:numPr>
          <w:ilvl w:val="0"/>
          <w:numId w:val="12"/>
        </w:numPr>
        <w:spacing w:line="276" w:lineRule="auto"/>
        <w:ind w:left="567" w:hanging="567"/>
        <w:rPr>
          <w:rFonts w:ascii="Arial" w:hAnsi="Arial" w:cs="Arial"/>
          <w:sz w:val="22"/>
          <w:szCs w:val="22"/>
        </w:rPr>
      </w:pPr>
      <w:r w:rsidRPr="00823316">
        <w:rPr>
          <w:rFonts w:ascii="Arial" w:hAnsi="Arial" w:cs="Arial"/>
          <w:sz w:val="22"/>
          <w:szCs w:val="22"/>
        </w:rPr>
        <w:t>Uchwały Zarządu Spółki zapadają bezwzględną większością głosów w głosowaniu, w którym bierze udział więcej niż połowa składu Zarządu, z tym, że w przypadku równości głosów decyduje głos Prezesa Zarządu.</w:t>
      </w:r>
    </w:p>
    <w:p w14:paraId="713E0E0C" w14:textId="77777777" w:rsidR="00D70C6C" w:rsidRPr="00823316" w:rsidRDefault="00D70C6C" w:rsidP="00823316">
      <w:pPr>
        <w:pStyle w:val="Tekstpodstawowy21"/>
        <w:numPr>
          <w:ilvl w:val="0"/>
          <w:numId w:val="12"/>
        </w:numPr>
        <w:spacing w:line="276" w:lineRule="auto"/>
        <w:ind w:left="567" w:hanging="567"/>
        <w:rPr>
          <w:rFonts w:ascii="Arial" w:hAnsi="Arial" w:cs="Arial"/>
          <w:sz w:val="22"/>
          <w:szCs w:val="22"/>
        </w:rPr>
      </w:pPr>
      <w:r w:rsidRPr="00823316">
        <w:rPr>
          <w:rFonts w:ascii="Arial" w:hAnsi="Arial" w:cs="Arial"/>
          <w:sz w:val="22"/>
          <w:szCs w:val="22"/>
        </w:rPr>
        <w:t>Posiedzenia Zarządu są protokołowane.</w:t>
      </w:r>
    </w:p>
    <w:p w14:paraId="74ADD00D" w14:textId="77777777" w:rsidR="00D70C6C" w:rsidRPr="00823316" w:rsidRDefault="00D70C6C" w:rsidP="00823316">
      <w:pPr>
        <w:pStyle w:val="Tekstpodstawowy21"/>
        <w:numPr>
          <w:ilvl w:val="0"/>
          <w:numId w:val="12"/>
        </w:numPr>
        <w:spacing w:line="276" w:lineRule="auto"/>
        <w:ind w:left="567" w:hanging="567"/>
        <w:rPr>
          <w:rFonts w:ascii="Arial" w:hAnsi="Arial" w:cs="Arial"/>
          <w:sz w:val="22"/>
          <w:szCs w:val="22"/>
        </w:rPr>
      </w:pPr>
      <w:r w:rsidRPr="00823316">
        <w:rPr>
          <w:rFonts w:ascii="Arial" w:hAnsi="Arial" w:cs="Arial"/>
          <w:sz w:val="22"/>
          <w:szCs w:val="22"/>
        </w:rPr>
        <w:t>Uchwały Zarządu mogą być podejmowane także bez odbycia posiedzenia, w drodze pisemnego głosowania lub przy wykorzystaniu środków bezpośredniego porozumiewania się na odległość, gdy wszyscy członkowie Zarządu zostali powiadomieni o treści projektu uchwały.</w:t>
      </w:r>
    </w:p>
    <w:p w14:paraId="4B137FED" w14:textId="77777777" w:rsidR="00D70C6C" w:rsidRPr="00823316" w:rsidRDefault="00D70C6C" w:rsidP="00823316">
      <w:pPr>
        <w:pStyle w:val="Tekstpodstawowy21"/>
        <w:numPr>
          <w:ilvl w:val="0"/>
          <w:numId w:val="12"/>
        </w:numPr>
        <w:spacing w:line="276" w:lineRule="auto"/>
        <w:ind w:left="567" w:hanging="567"/>
        <w:rPr>
          <w:rFonts w:ascii="Arial" w:hAnsi="Arial" w:cs="Arial"/>
          <w:sz w:val="22"/>
          <w:szCs w:val="22"/>
        </w:rPr>
      </w:pPr>
      <w:r w:rsidRPr="00823316">
        <w:rPr>
          <w:rFonts w:ascii="Arial" w:hAnsi="Arial" w:cs="Arial"/>
          <w:sz w:val="22"/>
          <w:szCs w:val="22"/>
        </w:rPr>
        <w:t>Zasady podejmowania uchwał Zarządu w trybie, o którym mowa w ust. 3, określa Regulamin Zarządu.</w:t>
      </w:r>
    </w:p>
    <w:p w14:paraId="461F9504" w14:textId="77777777" w:rsidR="00D70C6C" w:rsidRPr="00823316" w:rsidRDefault="00D70C6C" w:rsidP="00823316">
      <w:pPr>
        <w:pStyle w:val="Tekstpodstawowy21"/>
        <w:spacing w:line="276" w:lineRule="auto"/>
        <w:ind w:left="567"/>
        <w:rPr>
          <w:rFonts w:ascii="Arial" w:hAnsi="Arial" w:cs="Arial"/>
          <w:sz w:val="22"/>
          <w:szCs w:val="22"/>
        </w:rPr>
      </w:pPr>
    </w:p>
    <w:p w14:paraId="7B88D401" w14:textId="63D5D77E" w:rsidR="00D70C6C" w:rsidRPr="00823316" w:rsidRDefault="00D70C6C" w:rsidP="00823316">
      <w:pPr>
        <w:pStyle w:val="Tekstpodstawowy21"/>
        <w:spacing w:line="276" w:lineRule="auto"/>
        <w:jc w:val="center"/>
        <w:rPr>
          <w:rFonts w:ascii="Arial" w:hAnsi="Arial" w:cs="Arial"/>
          <w:b/>
          <w:sz w:val="22"/>
          <w:szCs w:val="22"/>
        </w:rPr>
      </w:pPr>
      <w:r w:rsidRPr="00823316">
        <w:rPr>
          <w:rFonts w:ascii="Arial" w:hAnsi="Arial" w:cs="Arial"/>
          <w:b/>
          <w:sz w:val="22"/>
          <w:szCs w:val="22"/>
        </w:rPr>
        <w:t>§ 13.</w:t>
      </w:r>
    </w:p>
    <w:p w14:paraId="4B3A36A1" w14:textId="77777777" w:rsidR="00D70C6C" w:rsidRPr="00823316" w:rsidRDefault="00D70C6C" w:rsidP="00823316">
      <w:pPr>
        <w:pStyle w:val="Tekstpodstawowy21"/>
        <w:numPr>
          <w:ilvl w:val="0"/>
          <w:numId w:val="45"/>
        </w:numPr>
        <w:spacing w:line="276" w:lineRule="auto"/>
        <w:ind w:left="567" w:hanging="567"/>
        <w:rPr>
          <w:rFonts w:ascii="Arial" w:eastAsia="Calibri" w:hAnsi="Arial" w:cs="Arial"/>
          <w:iCs/>
          <w:sz w:val="22"/>
          <w:szCs w:val="22"/>
        </w:rPr>
      </w:pPr>
      <w:r w:rsidRPr="00823316">
        <w:rPr>
          <w:rFonts w:ascii="Arial" w:eastAsia="Calibri" w:hAnsi="Arial" w:cs="Arial"/>
          <w:iCs/>
          <w:sz w:val="22"/>
          <w:szCs w:val="22"/>
        </w:rPr>
        <w:t>Zarząd Spółki jest zobowiązany:</w:t>
      </w:r>
    </w:p>
    <w:p w14:paraId="134E9987" w14:textId="77777777" w:rsidR="00D70C6C" w:rsidRPr="00823316" w:rsidRDefault="00D70C6C" w:rsidP="00823316">
      <w:pPr>
        <w:pStyle w:val="Tekstpodstawowy21"/>
        <w:numPr>
          <w:ilvl w:val="0"/>
          <w:numId w:val="43"/>
        </w:numPr>
        <w:tabs>
          <w:tab w:val="clear" w:pos="720"/>
        </w:tabs>
        <w:spacing w:line="276" w:lineRule="auto"/>
        <w:ind w:left="1134" w:hanging="567"/>
        <w:rPr>
          <w:rFonts w:ascii="Arial" w:eastAsia="Calibri" w:hAnsi="Arial" w:cs="Arial"/>
          <w:iCs/>
          <w:sz w:val="22"/>
          <w:szCs w:val="22"/>
        </w:rPr>
      </w:pPr>
      <w:r w:rsidRPr="00823316">
        <w:rPr>
          <w:rFonts w:ascii="Arial" w:eastAsia="Calibri" w:hAnsi="Arial" w:cs="Arial"/>
          <w:iCs/>
          <w:sz w:val="22"/>
          <w:szCs w:val="22"/>
        </w:rPr>
        <w:lastRenderedPageBreak/>
        <w:t>sporządzić, w ciągu 3 (trzech) miesięcy od zakończenia roku obrotowego, sprawozdanie finansowe wraz ze sprawozdaniem z działalności Spółki w roku obrotowym;</w:t>
      </w:r>
    </w:p>
    <w:p w14:paraId="49649E1E" w14:textId="77777777" w:rsidR="00D70C6C" w:rsidRPr="00823316" w:rsidRDefault="00D70C6C" w:rsidP="00823316">
      <w:pPr>
        <w:pStyle w:val="Tekstpodstawowy21"/>
        <w:numPr>
          <w:ilvl w:val="0"/>
          <w:numId w:val="43"/>
        </w:numPr>
        <w:spacing w:line="276" w:lineRule="auto"/>
        <w:ind w:left="1134" w:hanging="567"/>
        <w:rPr>
          <w:rFonts w:ascii="Arial" w:eastAsia="Calibri" w:hAnsi="Arial" w:cs="Arial"/>
          <w:iCs/>
          <w:sz w:val="22"/>
          <w:szCs w:val="22"/>
        </w:rPr>
      </w:pPr>
      <w:r w:rsidRPr="00823316">
        <w:rPr>
          <w:rFonts w:ascii="Arial" w:eastAsia="Calibri" w:hAnsi="Arial" w:cs="Arial"/>
          <w:iCs/>
          <w:sz w:val="22"/>
          <w:szCs w:val="22"/>
        </w:rPr>
        <w:t>poddać sprawozdanie finansowe badaniu przez firmę audytorską;</w:t>
      </w:r>
    </w:p>
    <w:p w14:paraId="3412C914" w14:textId="77777777" w:rsidR="00D70C6C" w:rsidRPr="00823316" w:rsidRDefault="00D70C6C" w:rsidP="00823316">
      <w:pPr>
        <w:pStyle w:val="Tekstpodstawowy21"/>
        <w:numPr>
          <w:ilvl w:val="0"/>
          <w:numId w:val="43"/>
        </w:numPr>
        <w:spacing w:line="276" w:lineRule="auto"/>
        <w:ind w:left="1134" w:hanging="567"/>
        <w:rPr>
          <w:rFonts w:ascii="Arial" w:eastAsia="Calibri" w:hAnsi="Arial" w:cs="Arial"/>
          <w:iCs/>
          <w:sz w:val="22"/>
          <w:szCs w:val="22"/>
        </w:rPr>
      </w:pPr>
      <w:r w:rsidRPr="00823316">
        <w:rPr>
          <w:rFonts w:ascii="Arial" w:eastAsia="Calibri" w:hAnsi="Arial" w:cs="Arial"/>
          <w:iCs/>
          <w:sz w:val="22"/>
          <w:szCs w:val="22"/>
        </w:rPr>
        <w:t>złożyć do badania Radzie Nadzorczej dokumenty, wymienione w pkt 1, wraz ze sprawozdaniem z badania;</w:t>
      </w:r>
    </w:p>
    <w:p w14:paraId="4FB8D87C" w14:textId="77777777" w:rsidR="00D70C6C" w:rsidRPr="00823316" w:rsidRDefault="00D70C6C" w:rsidP="00823316">
      <w:pPr>
        <w:pStyle w:val="Tekstpodstawowy21"/>
        <w:numPr>
          <w:ilvl w:val="0"/>
          <w:numId w:val="43"/>
        </w:numPr>
        <w:spacing w:line="276" w:lineRule="auto"/>
        <w:ind w:left="1134" w:hanging="567"/>
        <w:rPr>
          <w:rFonts w:ascii="Arial" w:eastAsia="Calibri" w:hAnsi="Arial" w:cs="Arial"/>
          <w:iCs/>
          <w:sz w:val="22"/>
          <w:szCs w:val="22"/>
        </w:rPr>
      </w:pPr>
      <w:r w:rsidRPr="00823316">
        <w:rPr>
          <w:rFonts w:ascii="Arial" w:eastAsia="Calibri" w:hAnsi="Arial" w:cs="Arial"/>
          <w:iCs/>
          <w:sz w:val="22"/>
          <w:szCs w:val="22"/>
        </w:rPr>
        <w:t>przedstawić Zwyczajnemu Walnemu Zgromadzeniu w celu zatwierdzenia zbadane dokumenty, wymienione w pkt 1, sprawozdanie z badania oraz sprawozdanie Rady Nadzorczej;</w:t>
      </w:r>
    </w:p>
    <w:p w14:paraId="0155ED2F" w14:textId="77777777" w:rsidR="00D70C6C" w:rsidRPr="00823316" w:rsidRDefault="00D70C6C" w:rsidP="00823316">
      <w:pPr>
        <w:pStyle w:val="Tekstpodstawowy21"/>
        <w:numPr>
          <w:ilvl w:val="0"/>
          <w:numId w:val="43"/>
        </w:numPr>
        <w:spacing w:line="276" w:lineRule="auto"/>
        <w:ind w:left="1134" w:hanging="567"/>
        <w:rPr>
          <w:rFonts w:ascii="Arial" w:eastAsia="Calibri" w:hAnsi="Arial" w:cs="Arial"/>
          <w:iCs/>
          <w:sz w:val="22"/>
          <w:szCs w:val="22"/>
        </w:rPr>
      </w:pPr>
      <w:r w:rsidRPr="00823316">
        <w:rPr>
          <w:rFonts w:ascii="Arial" w:eastAsia="Calibri" w:hAnsi="Arial" w:cs="Arial"/>
          <w:iCs/>
          <w:sz w:val="22"/>
          <w:szCs w:val="22"/>
        </w:rPr>
        <w:t xml:space="preserve">udostępnić </w:t>
      </w:r>
      <w:r w:rsidRPr="00823316">
        <w:rPr>
          <w:rFonts w:ascii="Arial" w:hAnsi="Arial" w:cs="Arial"/>
          <w:sz w:val="22"/>
          <w:szCs w:val="22"/>
        </w:rPr>
        <w:t>akcjonariuszom dokumenty, o których mowa w pkt 4 niezwłocznie, nie później jednak niż w terminie dwóch dni powszednich od dnia zgłoszenia żądania. Na żądanie akcjonariusza dokumenty udostępnia się w postaci elektronicznej, w tym przy wykorzystaniu środków komunikacji elektronicznej.</w:t>
      </w:r>
    </w:p>
    <w:p w14:paraId="5878D946" w14:textId="77777777" w:rsidR="00D70C6C" w:rsidRPr="00823316" w:rsidRDefault="00D70C6C" w:rsidP="00823316">
      <w:pPr>
        <w:pStyle w:val="Tekstpodstawowy21"/>
        <w:numPr>
          <w:ilvl w:val="0"/>
          <w:numId w:val="45"/>
        </w:numPr>
        <w:spacing w:line="276" w:lineRule="auto"/>
        <w:ind w:left="567" w:hanging="567"/>
        <w:rPr>
          <w:rFonts w:ascii="Arial" w:eastAsia="Calibri" w:hAnsi="Arial" w:cs="Arial"/>
          <w:iCs/>
          <w:sz w:val="22"/>
          <w:szCs w:val="22"/>
        </w:rPr>
      </w:pPr>
      <w:r w:rsidRPr="00823316">
        <w:rPr>
          <w:rFonts w:ascii="Arial" w:eastAsia="Calibri" w:hAnsi="Arial" w:cs="Arial"/>
          <w:iCs/>
          <w:sz w:val="22"/>
          <w:szCs w:val="22"/>
        </w:rPr>
        <w:t>Członkowie Zarządu oraz członkowie Rady Nadzorczej zobowiązani są do zapewnienia, aby sprawozdanie finansowe, skonsolidowane sprawozdanie finansowe oraz sprawozdanie z działalności Spółki, a także z działalności grupy kapitałowej spełniały wymagania przewidziane przepisami ustawy z dnia 29 września 1994 r. o rachunkowości.</w:t>
      </w:r>
    </w:p>
    <w:p w14:paraId="2F342AEC" w14:textId="77777777" w:rsidR="00D70C6C" w:rsidRPr="00823316" w:rsidRDefault="00D70C6C" w:rsidP="00823316">
      <w:pPr>
        <w:pStyle w:val="Tekstpodstawowy21"/>
        <w:numPr>
          <w:ilvl w:val="0"/>
          <w:numId w:val="45"/>
        </w:numPr>
        <w:spacing w:line="276" w:lineRule="auto"/>
        <w:ind w:left="567" w:hanging="567"/>
        <w:rPr>
          <w:rFonts w:ascii="Arial" w:eastAsia="Calibri" w:hAnsi="Arial" w:cs="Arial"/>
          <w:iCs/>
          <w:sz w:val="22"/>
          <w:szCs w:val="22"/>
        </w:rPr>
      </w:pPr>
      <w:r w:rsidRPr="00823316">
        <w:rPr>
          <w:rFonts w:ascii="Arial" w:eastAsia="Calibri" w:hAnsi="Arial" w:cs="Arial"/>
          <w:iCs/>
          <w:sz w:val="22"/>
          <w:szCs w:val="22"/>
        </w:rPr>
        <w:t>Członkowie Zarządu oraz członkowie Rady Nadzorczej odpowiadają solidarnie wobec Spółki za szkodę wyrządzoną działaniem lub zaniechaniem stanowiącym naruszenie obowiązku, o którym mowa w ust. 2.</w:t>
      </w:r>
    </w:p>
    <w:p w14:paraId="7F5F7287" w14:textId="77777777" w:rsidR="00D70C6C" w:rsidRPr="00823316" w:rsidRDefault="00D70C6C" w:rsidP="00823316">
      <w:pPr>
        <w:pStyle w:val="Tekstpodstawowy21"/>
        <w:spacing w:line="276" w:lineRule="auto"/>
        <w:ind w:left="720"/>
        <w:jc w:val="center"/>
        <w:rPr>
          <w:rFonts w:ascii="Arial" w:hAnsi="Arial" w:cs="Arial"/>
          <w:b/>
          <w:sz w:val="22"/>
          <w:szCs w:val="22"/>
        </w:rPr>
      </w:pPr>
    </w:p>
    <w:p w14:paraId="6A5EA691" w14:textId="0FB72F6C" w:rsidR="00D70C6C" w:rsidRPr="00823316" w:rsidRDefault="00D70C6C" w:rsidP="00823316">
      <w:pPr>
        <w:pStyle w:val="Tekstpodstawowy21"/>
        <w:spacing w:line="276" w:lineRule="auto"/>
        <w:ind w:left="720"/>
        <w:jc w:val="center"/>
        <w:rPr>
          <w:rFonts w:ascii="Arial" w:hAnsi="Arial" w:cs="Arial"/>
          <w:b/>
          <w:sz w:val="22"/>
          <w:szCs w:val="22"/>
        </w:rPr>
      </w:pPr>
      <w:r w:rsidRPr="00823316">
        <w:rPr>
          <w:rFonts w:ascii="Arial" w:hAnsi="Arial" w:cs="Arial"/>
          <w:b/>
          <w:sz w:val="22"/>
          <w:szCs w:val="22"/>
        </w:rPr>
        <w:t>§ 14.</w:t>
      </w:r>
    </w:p>
    <w:p w14:paraId="4C290069" w14:textId="77777777" w:rsidR="00D70C6C" w:rsidRPr="00823316" w:rsidRDefault="00D70C6C" w:rsidP="00823316">
      <w:pPr>
        <w:pStyle w:val="Teksttreci0"/>
        <w:numPr>
          <w:ilvl w:val="0"/>
          <w:numId w:val="32"/>
        </w:numPr>
        <w:tabs>
          <w:tab w:val="left" w:pos="567"/>
        </w:tabs>
        <w:spacing w:after="0" w:line="276" w:lineRule="auto"/>
        <w:ind w:left="300" w:hanging="300"/>
        <w:jc w:val="both"/>
        <w:rPr>
          <w:rFonts w:ascii="Arial" w:hAnsi="Arial" w:cs="Arial"/>
          <w:iCs/>
        </w:rPr>
      </w:pPr>
      <w:r w:rsidRPr="00823316">
        <w:rPr>
          <w:rFonts w:ascii="Arial" w:hAnsi="Arial" w:cs="Arial"/>
          <w:iCs/>
        </w:rPr>
        <w:t>Zarząd ma obowiązek bez dodatkowego wezwania, do udzielenia Radzie Nadzorczej informacji o:</w:t>
      </w:r>
    </w:p>
    <w:p w14:paraId="5C01A006" w14:textId="77777777" w:rsidR="00D70C6C" w:rsidRPr="00823316" w:rsidRDefault="00D70C6C" w:rsidP="00823316">
      <w:pPr>
        <w:pStyle w:val="Teksttreci0"/>
        <w:numPr>
          <w:ilvl w:val="0"/>
          <w:numId w:val="33"/>
        </w:numPr>
        <w:tabs>
          <w:tab w:val="left" w:pos="339"/>
        </w:tabs>
        <w:spacing w:after="0" w:line="276" w:lineRule="auto"/>
        <w:ind w:left="1134" w:hanging="567"/>
        <w:jc w:val="both"/>
        <w:rPr>
          <w:rFonts w:ascii="Arial" w:hAnsi="Arial" w:cs="Arial"/>
          <w:iCs/>
        </w:rPr>
      </w:pPr>
      <w:r w:rsidRPr="00823316">
        <w:rPr>
          <w:rFonts w:ascii="Arial" w:hAnsi="Arial" w:cs="Arial"/>
          <w:iCs/>
        </w:rPr>
        <w:t>uchwałach Zarządu i ich przedmiocie;</w:t>
      </w:r>
    </w:p>
    <w:p w14:paraId="4564E4E4" w14:textId="0A3592A5" w:rsidR="00D70C6C" w:rsidRPr="00823316" w:rsidRDefault="00D70C6C" w:rsidP="00823316">
      <w:pPr>
        <w:pStyle w:val="Teksttreci0"/>
        <w:numPr>
          <w:ilvl w:val="0"/>
          <w:numId w:val="33"/>
        </w:numPr>
        <w:tabs>
          <w:tab w:val="left" w:pos="339"/>
        </w:tabs>
        <w:spacing w:after="0" w:line="276" w:lineRule="auto"/>
        <w:ind w:left="1134" w:hanging="567"/>
        <w:jc w:val="both"/>
        <w:rPr>
          <w:rFonts w:ascii="Arial" w:hAnsi="Arial" w:cs="Arial"/>
          <w:iCs/>
        </w:rPr>
      </w:pPr>
      <w:r w:rsidRPr="00823316">
        <w:rPr>
          <w:rFonts w:ascii="Arial" w:hAnsi="Arial" w:cs="Arial"/>
          <w:iCs/>
        </w:rPr>
        <w:t>sytuacji Spółki, w tym w zakresie jej majątku, a także istotnych okolicznościach z</w:t>
      </w:r>
      <w:r w:rsidR="00823316">
        <w:rPr>
          <w:rFonts w:ascii="Arial" w:hAnsi="Arial" w:cs="Arial"/>
          <w:iCs/>
        </w:rPr>
        <w:t> </w:t>
      </w:r>
      <w:r w:rsidRPr="00823316">
        <w:rPr>
          <w:rFonts w:ascii="Arial" w:hAnsi="Arial" w:cs="Arial"/>
          <w:iCs/>
        </w:rPr>
        <w:t>zakresu prowadzenia spraw Spółki, w szczególności w obszarze operacyjnym, inwestycyjnym i kadrowym;</w:t>
      </w:r>
    </w:p>
    <w:p w14:paraId="4AADC915" w14:textId="77777777" w:rsidR="00D70C6C" w:rsidRPr="00823316" w:rsidRDefault="00D70C6C" w:rsidP="00823316">
      <w:pPr>
        <w:pStyle w:val="Teksttreci0"/>
        <w:numPr>
          <w:ilvl w:val="0"/>
          <w:numId w:val="33"/>
        </w:numPr>
        <w:tabs>
          <w:tab w:val="left" w:pos="339"/>
        </w:tabs>
        <w:spacing w:after="0" w:line="276" w:lineRule="auto"/>
        <w:ind w:left="1134" w:hanging="567"/>
        <w:jc w:val="both"/>
        <w:rPr>
          <w:rFonts w:ascii="Arial" w:hAnsi="Arial" w:cs="Arial"/>
          <w:iCs/>
        </w:rPr>
      </w:pPr>
      <w:r w:rsidRPr="00823316">
        <w:rPr>
          <w:rFonts w:ascii="Arial" w:hAnsi="Arial" w:cs="Arial"/>
          <w:iCs/>
        </w:rPr>
        <w:t>postępach w realizacji wyznaczonych kierunków rozwoju działalności Spółki, przy czym powinien wskazać na odstępstwa od wcześniej wyznaczonych kierunków, podając zarazem uzasadnienie odstępstw;</w:t>
      </w:r>
    </w:p>
    <w:p w14:paraId="080804B2" w14:textId="77777777" w:rsidR="00D70C6C" w:rsidRPr="00823316" w:rsidRDefault="00D70C6C" w:rsidP="00823316">
      <w:pPr>
        <w:pStyle w:val="Teksttreci0"/>
        <w:numPr>
          <w:ilvl w:val="0"/>
          <w:numId w:val="33"/>
        </w:numPr>
        <w:tabs>
          <w:tab w:val="left" w:pos="339"/>
        </w:tabs>
        <w:spacing w:after="0" w:line="276" w:lineRule="auto"/>
        <w:ind w:left="1134" w:hanging="567"/>
        <w:jc w:val="both"/>
        <w:rPr>
          <w:rFonts w:ascii="Arial" w:hAnsi="Arial" w:cs="Arial"/>
          <w:iCs/>
        </w:rPr>
      </w:pPr>
      <w:r w:rsidRPr="00823316">
        <w:rPr>
          <w:rFonts w:ascii="Arial" w:hAnsi="Arial" w:cs="Arial"/>
          <w:iCs/>
        </w:rPr>
        <w:t>transakcjach oraz innych zdarzeniach lub okolicznościach, które istotnie wpływają lub mogą wpływać na sytuację majątkową Spółki, w tym na jej rentowność lub płynność;</w:t>
      </w:r>
    </w:p>
    <w:p w14:paraId="36A8E0E1" w14:textId="77777777" w:rsidR="00D70C6C" w:rsidRPr="00823316" w:rsidRDefault="00D70C6C" w:rsidP="00823316">
      <w:pPr>
        <w:pStyle w:val="Teksttreci0"/>
        <w:numPr>
          <w:ilvl w:val="0"/>
          <w:numId w:val="33"/>
        </w:numPr>
        <w:tabs>
          <w:tab w:val="left" w:pos="339"/>
        </w:tabs>
        <w:spacing w:after="0" w:line="276" w:lineRule="auto"/>
        <w:ind w:left="1134" w:hanging="567"/>
        <w:jc w:val="both"/>
        <w:rPr>
          <w:rFonts w:ascii="Arial" w:hAnsi="Arial" w:cs="Arial"/>
        </w:rPr>
      </w:pPr>
      <w:r w:rsidRPr="00823316">
        <w:rPr>
          <w:rFonts w:ascii="Arial" w:hAnsi="Arial" w:cs="Arial"/>
          <w:iCs/>
        </w:rPr>
        <w:t xml:space="preserve">zmianach uprzednio udzielonych Radzie Nadzorczej informacji, jeżeli zmiany te istotnie wpływają lub mogą wpływać na sytuację </w:t>
      </w:r>
      <w:r w:rsidRPr="00823316">
        <w:rPr>
          <w:rFonts w:ascii="Arial" w:hAnsi="Arial" w:cs="Arial"/>
        </w:rPr>
        <w:t>Spółki.</w:t>
      </w:r>
    </w:p>
    <w:p w14:paraId="07C7E4C5" w14:textId="77777777" w:rsidR="00D70C6C" w:rsidRPr="00823316" w:rsidRDefault="00D70C6C" w:rsidP="00823316">
      <w:pPr>
        <w:pStyle w:val="Teksttreci0"/>
        <w:numPr>
          <w:ilvl w:val="0"/>
          <w:numId w:val="32"/>
        </w:numPr>
        <w:tabs>
          <w:tab w:val="left" w:pos="567"/>
        </w:tabs>
        <w:spacing w:after="0" w:line="276" w:lineRule="auto"/>
        <w:ind w:left="284" w:hanging="284"/>
        <w:jc w:val="both"/>
        <w:rPr>
          <w:rFonts w:ascii="Arial" w:hAnsi="Arial" w:cs="Arial"/>
          <w:iCs/>
        </w:rPr>
      </w:pPr>
      <w:r w:rsidRPr="00823316">
        <w:rPr>
          <w:rFonts w:ascii="Arial" w:hAnsi="Arial" w:cs="Arial"/>
          <w:shd w:val="clear" w:color="auto" w:fill="FFFFFF"/>
        </w:rPr>
        <w:t>Realizacja obowiązków, o których mowa w ust. 1 powyżej</w:t>
      </w:r>
      <w:r w:rsidRPr="00823316">
        <w:rPr>
          <w:rFonts w:ascii="Arial" w:hAnsi="Arial" w:cs="Arial"/>
          <w:iCs/>
          <w:shd w:val="clear" w:color="auto" w:fill="FFFFFF"/>
        </w:rPr>
        <w:t>, obejmuje posiadane przez Zarząd informacje dotyczące spółek zależnych oraz spółek powiązanych.</w:t>
      </w:r>
    </w:p>
    <w:p w14:paraId="1AA0028E" w14:textId="6B2FB5EA" w:rsidR="00D70C6C" w:rsidRPr="00823316" w:rsidRDefault="00D70C6C" w:rsidP="00823316">
      <w:pPr>
        <w:pStyle w:val="Teksttreci0"/>
        <w:numPr>
          <w:ilvl w:val="0"/>
          <w:numId w:val="32"/>
        </w:numPr>
        <w:tabs>
          <w:tab w:val="left" w:pos="567"/>
        </w:tabs>
        <w:spacing w:after="0" w:line="276" w:lineRule="auto"/>
        <w:ind w:left="284" w:hanging="284"/>
        <w:jc w:val="both"/>
        <w:rPr>
          <w:rFonts w:ascii="Arial" w:hAnsi="Arial" w:cs="Arial"/>
          <w:iCs/>
        </w:rPr>
      </w:pPr>
      <w:r w:rsidRPr="00823316">
        <w:rPr>
          <w:rFonts w:ascii="Arial" w:hAnsi="Arial" w:cs="Arial"/>
          <w:iCs/>
        </w:rPr>
        <w:t>Informacje, o których mowa w ust. 1 i 2, powinny być przekazywane w przypadkach, o</w:t>
      </w:r>
      <w:r w:rsidR="00823316">
        <w:rPr>
          <w:rFonts w:ascii="Arial" w:hAnsi="Arial" w:cs="Arial"/>
          <w:iCs/>
        </w:rPr>
        <w:t> </w:t>
      </w:r>
      <w:r w:rsidRPr="00823316">
        <w:rPr>
          <w:rFonts w:ascii="Arial" w:hAnsi="Arial" w:cs="Arial"/>
          <w:iCs/>
        </w:rPr>
        <w:t>których mowa w:</w:t>
      </w:r>
    </w:p>
    <w:p w14:paraId="078EC2C7" w14:textId="77777777" w:rsidR="00D70C6C" w:rsidRPr="00823316" w:rsidRDefault="00D70C6C" w:rsidP="00823316">
      <w:pPr>
        <w:pStyle w:val="Teksttreci0"/>
        <w:numPr>
          <w:ilvl w:val="0"/>
          <w:numId w:val="34"/>
        </w:numPr>
        <w:tabs>
          <w:tab w:val="left" w:pos="284"/>
        </w:tabs>
        <w:spacing w:after="0" w:line="276" w:lineRule="auto"/>
        <w:ind w:left="1134" w:hanging="567"/>
        <w:jc w:val="both"/>
        <w:rPr>
          <w:rFonts w:ascii="Arial" w:hAnsi="Arial" w:cs="Arial"/>
          <w:iCs/>
        </w:rPr>
      </w:pPr>
      <w:r w:rsidRPr="00823316">
        <w:rPr>
          <w:rFonts w:ascii="Arial" w:hAnsi="Arial" w:cs="Arial"/>
          <w:iCs/>
        </w:rPr>
        <w:t>pkt 1-3 – na każdym posiedzeniu Rady Nadzorczej, chyba że Rada Nadzorcza postanowi inaczej;</w:t>
      </w:r>
    </w:p>
    <w:p w14:paraId="0AD300D2" w14:textId="77777777" w:rsidR="00D70C6C" w:rsidRPr="00823316" w:rsidRDefault="00D70C6C" w:rsidP="00823316">
      <w:pPr>
        <w:pStyle w:val="Teksttreci0"/>
        <w:numPr>
          <w:ilvl w:val="0"/>
          <w:numId w:val="34"/>
        </w:numPr>
        <w:tabs>
          <w:tab w:val="left" w:pos="284"/>
        </w:tabs>
        <w:spacing w:after="0" w:line="276" w:lineRule="auto"/>
        <w:ind w:left="1134" w:hanging="567"/>
        <w:jc w:val="both"/>
        <w:rPr>
          <w:rFonts w:ascii="Arial" w:hAnsi="Arial" w:cs="Arial"/>
          <w:iCs/>
        </w:rPr>
      </w:pPr>
      <w:r w:rsidRPr="00823316">
        <w:rPr>
          <w:rFonts w:ascii="Arial" w:hAnsi="Arial" w:cs="Arial"/>
          <w:iCs/>
        </w:rPr>
        <w:t>pkt 4-5 – niezwłocznie po wystąpieniu określonych zdarzeń lub okoliczności.</w:t>
      </w:r>
    </w:p>
    <w:p w14:paraId="5BD3386D" w14:textId="06AC1D4E" w:rsidR="00D70C6C" w:rsidRPr="00823316" w:rsidRDefault="00D70C6C" w:rsidP="00823316">
      <w:pPr>
        <w:pStyle w:val="Teksttreci0"/>
        <w:numPr>
          <w:ilvl w:val="0"/>
          <w:numId w:val="35"/>
        </w:numPr>
        <w:tabs>
          <w:tab w:val="left" w:pos="567"/>
        </w:tabs>
        <w:spacing w:after="0" w:line="276" w:lineRule="auto"/>
        <w:ind w:left="567" w:hanging="567"/>
        <w:jc w:val="both"/>
        <w:rPr>
          <w:rFonts w:ascii="Arial" w:hAnsi="Arial" w:cs="Arial"/>
          <w:iCs/>
        </w:rPr>
      </w:pPr>
      <w:r w:rsidRPr="00823316">
        <w:rPr>
          <w:rFonts w:ascii="Arial" w:hAnsi="Arial" w:cs="Arial"/>
          <w:iCs/>
        </w:rPr>
        <w:t xml:space="preserve">Informacje, o których mowa w ust. 1 i 2, powinny być przedstawione </w:t>
      </w:r>
      <w:r w:rsidR="00FE64DC">
        <w:rPr>
          <w:rFonts w:ascii="Arial" w:hAnsi="Arial" w:cs="Arial"/>
          <w:iCs/>
        </w:rPr>
        <w:t>w formie elektronicznej</w:t>
      </w:r>
      <w:r w:rsidRPr="00823316">
        <w:rPr>
          <w:rFonts w:ascii="Arial" w:hAnsi="Arial" w:cs="Arial"/>
          <w:iCs/>
        </w:rPr>
        <w:t>, z</w:t>
      </w:r>
      <w:r w:rsidR="00823316">
        <w:rPr>
          <w:rFonts w:ascii="Arial" w:hAnsi="Arial" w:cs="Arial"/>
          <w:iCs/>
        </w:rPr>
        <w:t> </w:t>
      </w:r>
      <w:r w:rsidRPr="00823316">
        <w:rPr>
          <w:rFonts w:ascii="Arial" w:hAnsi="Arial" w:cs="Arial"/>
          <w:iCs/>
        </w:rPr>
        <w:t>wyjątkiem sytuacji, gdy zachowanie tej formy nie jest możliwe ze względu na konieczność natychmiastowego przekazania informacji Radzie Nadzorczej. Rada Nadzorcza może postanowić o dopuszczalności przekazywania tych informacji również w innej formie.</w:t>
      </w:r>
    </w:p>
    <w:p w14:paraId="51289A05" w14:textId="77777777" w:rsidR="00D70C6C" w:rsidRPr="00823316" w:rsidRDefault="00D70C6C" w:rsidP="00823316">
      <w:pPr>
        <w:pStyle w:val="Tekstpodstawowy21"/>
        <w:spacing w:line="276" w:lineRule="auto"/>
        <w:jc w:val="center"/>
        <w:rPr>
          <w:rFonts w:ascii="Arial" w:hAnsi="Arial" w:cs="Arial"/>
          <w:b/>
          <w:sz w:val="22"/>
          <w:szCs w:val="22"/>
        </w:rPr>
      </w:pPr>
    </w:p>
    <w:p w14:paraId="0B6B28B3" w14:textId="1DB8F9AF" w:rsidR="00D70C6C" w:rsidRPr="00823316" w:rsidRDefault="00D70C6C" w:rsidP="00823316">
      <w:pPr>
        <w:pStyle w:val="Tekstpodstawowy21"/>
        <w:spacing w:line="276" w:lineRule="auto"/>
        <w:jc w:val="center"/>
        <w:rPr>
          <w:rFonts w:ascii="Arial" w:hAnsi="Arial" w:cs="Arial"/>
          <w:b/>
          <w:sz w:val="22"/>
          <w:szCs w:val="22"/>
        </w:rPr>
      </w:pPr>
      <w:r w:rsidRPr="00823316">
        <w:rPr>
          <w:rFonts w:ascii="Arial" w:hAnsi="Arial" w:cs="Arial"/>
          <w:b/>
          <w:sz w:val="22"/>
          <w:szCs w:val="22"/>
        </w:rPr>
        <w:t>§ 15.</w:t>
      </w:r>
    </w:p>
    <w:p w14:paraId="29051313" w14:textId="77777777" w:rsidR="00D70C6C" w:rsidRPr="00823316" w:rsidRDefault="00D70C6C" w:rsidP="00823316">
      <w:pPr>
        <w:pStyle w:val="Tekstpodstawowy21"/>
        <w:spacing w:line="276" w:lineRule="auto"/>
        <w:rPr>
          <w:rFonts w:ascii="Arial" w:hAnsi="Arial" w:cs="Arial"/>
          <w:sz w:val="22"/>
          <w:szCs w:val="22"/>
        </w:rPr>
      </w:pPr>
      <w:r w:rsidRPr="00823316">
        <w:rPr>
          <w:rFonts w:ascii="Arial" w:hAnsi="Arial" w:cs="Arial"/>
          <w:sz w:val="22"/>
          <w:szCs w:val="22"/>
        </w:rPr>
        <w:t>Jeżeli zarząd jest wieloosobowy, do składania oświadczeń woli w imieniu Spółki wymagane jest współdziałanie dwóch członków Zarządu albo członka Zarządu łącznie z prokurentem.</w:t>
      </w:r>
    </w:p>
    <w:p w14:paraId="42B994A5" w14:textId="77777777" w:rsidR="00D70C6C" w:rsidRPr="00823316" w:rsidRDefault="00D70C6C" w:rsidP="00823316">
      <w:pPr>
        <w:pStyle w:val="Tekstpodstawowy21"/>
        <w:spacing w:line="276" w:lineRule="auto"/>
        <w:ind w:left="567"/>
        <w:rPr>
          <w:rFonts w:ascii="Arial" w:hAnsi="Arial" w:cs="Arial"/>
          <w:sz w:val="22"/>
          <w:szCs w:val="22"/>
        </w:rPr>
      </w:pPr>
    </w:p>
    <w:p w14:paraId="601D687D" w14:textId="5C4F65A5" w:rsidR="00D70C6C" w:rsidRPr="00823316" w:rsidRDefault="00D70C6C" w:rsidP="00823316">
      <w:pPr>
        <w:pStyle w:val="Tekstpodstawowy21"/>
        <w:spacing w:line="276" w:lineRule="auto"/>
        <w:jc w:val="center"/>
        <w:rPr>
          <w:rFonts w:ascii="Arial" w:hAnsi="Arial" w:cs="Arial"/>
          <w:b/>
          <w:sz w:val="22"/>
          <w:szCs w:val="22"/>
        </w:rPr>
      </w:pPr>
      <w:r w:rsidRPr="00823316">
        <w:rPr>
          <w:rFonts w:ascii="Arial" w:hAnsi="Arial" w:cs="Arial"/>
          <w:b/>
          <w:sz w:val="22"/>
          <w:szCs w:val="22"/>
        </w:rPr>
        <w:t>§ 16.</w:t>
      </w:r>
    </w:p>
    <w:p w14:paraId="633E5E85" w14:textId="275E226C" w:rsidR="00D70C6C" w:rsidRPr="00823316" w:rsidRDefault="00D70C6C" w:rsidP="00823316">
      <w:pPr>
        <w:pStyle w:val="Tekstpodstawowy21"/>
        <w:numPr>
          <w:ilvl w:val="0"/>
          <w:numId w:val="13"/>
        </w:numPr>
        <w:spacing w:line="276" w:lineRule="auto"/>
        <w:ind w:left="567" w:hanging="567"/>
        <w:rPr>
          <w:rFonts w:ascii="Arial" w:hAnsi="Arial" w:cs="Arial"/>
          <w:sz w:val="22"/>
          <w:szCs w:val="22"/>
        </w:rPr>
      </w:pPr>
      <w:r w:rsidRPr="00823316">
        <w:rPr>
          <w:rFonts w:ascii="Arial" w:hAnsi="Arial" w:cs="Arial"/>
          <w:sz w:val="22"/>
          <w:szCs w:val="22"/>
        </w:rPr>
        <w:t>Za pełnienie obowiązków Członkowie Zarządu otrzymują wynagrodzenie -</w:t>
      </w:r>
      <w:r w:rsidR="00823316">
        <w:rPr>
          <w:rFonts w:ascii="Arial" w:hAnsi="Arial" w:cs="Arial"/>
          <w:sz w:val="22"/>
          <w:szCs w:val="22"/>
        </w:rPr>
        <w:t xml:space="preserve"> </w:t>
      </w:r>
      <w:r w:rsidRPr="00823316">
        <w:rPr>
          <w:rFonts w:ascii="Arial" w:hAnsi="Arial" w:cs="Arial"/>
          <w:sz w:val="22"/>
          <w:szCs w:val="22"/>
        </w:rPr>
        <w:t>składające się z</w:t>
      </w:r>
      <w:r w:rsidR="00823316">
        <w:rPr>
          <w:rFonts w:ascii="Arial" w:hAnsi="Arial" w:cs="Arial"/>
          <w:sz w:val="22"/>
          <w:szCs w:val="22"/>
        </w:rPr>
        <w:t> </w:t>
      </w:r>
      <w:r w:rsidRPr="00823316">
        <w:rPr>
          <w:rFonts w:ascii="Arial" w:hAnsi="Arial" w:cs="Arial"/>
          <w:sz w:val="22"/>
          <w:szCs w:val="22"/>
        </w:rPr>
        <w:t>części stałej, stanowiącej wynagrodzenie miesięczne podstawowe oraz części zmiennej, stanowiącej wynagrodzenie uzupełniające za rok obrotowy - na zasadach określonych w</w:t>
      </w:r>
      <w:r w:rsidR="00823316">
        <w:rPr>
          <w:rFonts w:ascii="Arial" w:hAnsi="Arial" w:cs="Arial"/>
          <w:sz w:val="22"/>
          <w:szCs w:val="22"/>
        </w:rPr>
        <w:t> </w:t>
      </w:r>
      <w:r w:rsidRPr="00823316">
        <w:rPr>
          <w:rFonts w:ascii="Arial" w:hAnsi="Arial" w:cs="Arial"/>
          <w:sz w:val="22"/>
          <w:szCs w:val="22"/>
        </w:rPr>
        <w:t>Polityce Wynagrodzeń,  przyjętej przez Walne Zgromadzenie.</w:t>
      </w:r>
    </w:p>
    <w:p w14:paraId="6ABD0FB9" w14:textId="6BEB8787" w:rsidR="00D70C6C" w:rsidRPr="00823316" w:rsidRDefault="00D70C6C" w:rsidP="00823316">
      <w:pPr>
        <w:pStyle w:val="Tekstpodstawowy21"/>
        <w:numPr>
          <w:ilvl w:val="0"/>
          <w:numId w:val="13"/>
        </w:numPr>
        <w:spacing w:line="276" w:lineRule="auto"/>
        <w:ind w:left="567" w:hanging="567"/>
        <w:rPr>
          <w:rFonts w:ascii="Arial" w:hAnsi="Arial" w:cs="Arial"/>
          <w:sz w:val="22"/>
          <w:szCs w:val="22"/>
        </w:rPr>
      </w:pPr>
      <w:r w:rsidRPr="00823316">
        <w:rPr>
          <w:rFonts w:ascii="Arial" w:hAnsi="Arial" w:cs="Arial"/>
          <w:sz w:val="22"/>
          <w:szCs w:val="22"/>
        </w:rPr>
        <w:t>W stosunkach prawnych pomiędzy Spółką a członkami Zarządu oraz w sporach</w:t>
      </w:r>
      <w:r w:rsidR="00823316">
        <w:rPr>
          <w:rFonts w:ascii="Arial" w:hAnsi="Arial" w:cs="Arial"/>
          <w:sz w:val="22"/>
          <w:szCs w:val="22"/>
        </w:rPr>
        <w:t xml:space="preserve"> </w:t>
      </w:r>
      <w:r w:rsidRPr="00823316">
        <w:rPr>
          <w:rFonts w:ascii="Arial" w:hAnsi="Arial" w:cs="Arial"/>
          <w:sz w:val="22"/>
          <w:szCs w:val="22"/>
        </w:rPr>
        <w:t>z nimi, Spółkę reprezentuje Rada Nadzorcza lub pełnomocnik powołany uchwałą Walnego Zgromadzenia.</w:t>
      </w:r>
    </w:p>
    <w:p w14:paraId="72110C43" w14:textId="45BB304B" w:rsidR="00D70C6C" w:rsidRPr="00823316" w:rsidRDefault="00D70C6C" w:rsidP="00823316">
      <w:pPr>
        <w:pStyle w:val="Tekstpodstawowy21"/>
        <w:numPr>
          <w:ilvl w:val="0"/>
          <w:numId w:val="13"/>
        </w:numPr>
        <w:spacing w:line="276" w:lineRule="auto"/>
        <w:ind w:left="567" w:hanging="567"/>
        <w:rPr>
          <w:rFonts w:ascii="Arial" w:hAnsi="Arial" w:cs="Arial"/>
          <w:sz w:val="22"/>
          <w:szCs w:val="22"/>
        </w:rPr>
      </w:pPr>
      <w:r w:rsidRPr="00823316">
        <w:rPr>
          <w:rFonts w:ascii="Arial" w:hAnsi="Arial" w:cs="Arial"/>
          <w:sz w:val="22"/>
          <w:szCs w:val="22"/>
        </w:rPr>
        <w:t>Rada Nadzorcza deleguje swego przedstawiciela do zawarcia w imieniu Spółki z członkiem Zarządu Spółki umowy o świadczenie usług zarządzania.</w:t>
      </w:r>
    </w:p>
    <w:p w14:paraId="1310614D" w14:textId="042926DF" w:rsidR="00D70C6C" w:rsidRDefault="00D70C6C" w:rsidP="00823316">
      <w:pPr>
        <w:pStyle w:val="Tekstpodstawowy21"/>
        <w:spacing w:line="276" w:lineRule="auto"/>
        <w:ind w:left="567"/>
        <w:rPr>
          <w:rFonts w:ascii="Arial" w:hAnsi="Arial" w:cs="Arial"/>
          <w:sz w:val="22"/>
          <w:szCs w:val="22"/>
        </w:rPr>
      </w:pPr>
    </w:p>
    <w:p w14:paraId="39C4EF56" w14:textId="195CE3E0" w:rsidR="00823316" w:rsidRDefault="00823316" w:rsidP="00823316">
      <w:pPr>
        <w:pStyle w:val="Tekstpodstawowy21"/>
        <w:spacing w:line="276" w:lineRule="auto"/>
        <w:ind w:left="567"/>
        <w:rPr>
          <w:rFonts w:ascii="Arial" w:hAnsi="Arial" w:cs="Arial"/>
          <w:sz w:val="22"/>
          <w:szCs w:val="22"/>
        </w:rPr>
      </w:pPr>
    </w:p>
    <w:p w14:paraId="1B9ECBE3" w14:textId="77777777" w:rsidR="00085760" w:rsidRPr="00823316" w:rsidRDefault="00085760" w:rsidP="00823316">
      <w:pPr>
        <w:pStyle w:val="Tekstpodstawowy21"/>
        <w:spacing w:line="276" w:lineRule="auto"/>
        <w:ind w:left="567"/>
        <w:rPr>
          <w:rFonts w:ascii="Arial" w:hAnsi="Arial" w:cs="Arial"/>
          <w:sz w:val="22"/>
          <w:szCs w:val="22"/>
        </w:rPr>
      </w:pPr>
    </w:p>
    <w:p w14:paraId="76717D4B" w14:textId="77777777" w:rsidR="00D70C6C" w:rsidRPr="00823316" w:rsidRDefault="00D70C6C" w:rsidP="00823316">
      <w:pPr>
        <w:pStyle w:val="Tekstpodstawowy21"/>
        <w:spacing w:line="276" w:lineRule="auto"/>
        <w:ind w:left="567" w:hanging="567"/>
        <w:jc w:val="left"/>
        <w:rPr>
          <w:rFonts w:ascii="Arial" w:hAnsi="Arial" w:cs="Arial"/>
          <w:b/>
          <w:sz w:val="22"/>
          <w:szCs w:val="22"/>
        </w:rPr>
      </w:pPr>
      <w:r w:rsidRPr="00823316">
        <w:rPr>
          <w:rFonts w:ascii="Arial" w:hAnsi="Arial" w:cs="Arial"/>
          <w:b/>
          <w:sz w:val="22"/>
          <w:szCs w:val="22"/>
        </w:rPr>
        <w:t xml:space="preserve">2. </w:t>
      </w:r>
      <w:r w:rsidRPr="00823316">
        <w:rPr>
          <w:rFonts w:ascii="Arial" w:hAnsi="Arial" w:cs="Arial"/>
          <w:b/>
          <w:sz w:val="22"/>
          <w:szCs w:val="22"/>
        </w:rPr>
        <w:tab/>
        <w:t>RADA NADZORCZA</w:t>
      </w:r>
    </w:p>
    <w:p w14:paraId="7AE09A88" w14:textId="77777777" w:rsidR="00D70C6C" w:rsidRPr="00823316" w:rsidRDefault="00D70C6C" w:rsidP="00823316">
      <w:pPr>
        <w:pStyle w:val="Tekstpodstawowy21"/>
        <w:spacing w:line="276" w:lineRule="auto"/>
        <w:jc w:val="left"/>
        <w:rPr>
          <w:rFonts w:ascii="Arial" w:hAnsi="Arial" w:cs="Arial"/>
          <w:sz w:val="22"/>
          <w:szCs w:val="22"/>
        </w:rPr>
      </w:pPr>
    </w:p>
    <w:p w14:paraId="1C2B5FA1" w14:textId="6CFB582F" w:rsidR="00D70C6C" w:rsidRPr="00823316" w:rsidRDefault="00D70C6C" w:rsidP="00823316">
      <w:pPr>
        <w:pStyle w:val="Tekstpodstawowy21"/>
        <w:spacing w:line="276" w:lineRule="auto"/>
        <w:jc w:val="center"/>
        <w:rPr>
          <w:rFonts w:ascii="Arial" w:hAnsi="Arial" w:cs="Arial"/>
          <w:b/>
          <w:sz w:val="22"/>
          <w:szCs w:val="22"/>
        </w:rPr>
      </w:pPr>
      <w:r w:rsidRPr="00823316">
        <w:rPr>
          <w:rFonts w:ascii="Arial" w:hAnsi="Arial" w:cs="Arial"/>
          <w:b/>
          <w:sz w:val="22"/>
          <w:szCs w:val="22"/>
        </w:rPr>
        <w:t>§ 17.</w:t>
      </w:r>
    </w:p>
    <w:p w14:paraId="4700637A" w14:textId="77777777" w:rsidR="00D70C6C" w:rsidRPr="00823316" w:rsidRDefault="00D70C6C" w:rsidP="00823316">
      <w:pPr>
        <w:pStyle w:val="Tekstpodstawowy21"/>
        <w:numPr>
          <w:ilvl w:val="0"/>
          <w:numId w:val="14"/>
        </w:numPr>
        <w:spacing w:line="276" w:lineRule="auto"/>
        <w:ind w:left="567" w:hanging="567"/>
        <w:rPr>
          <w:rFonts w:ascii="Arial" w:hAnsi="Arial" w:cs="Arial"/>
          <w:sz w:val="22"/>
          <w:szCs w:val="22"/>
        </w:rPr>
      </w:pPr>
      <w:r w:rsidRPr="00823316">
        <w:rPr>
          <w:rFonts w:ascii="Arial" w:hAnsi="Arial" w:cs="Arial"/>
          <w:sz w:val="22"/>
          <w:szCs w:val="22"/>
        </w:rPr>
        <w:t>Rada Nadzorcza składa się z 5 (pięciu) do 7 (siedmiu) członków.</w:t>
      </w:r>
    </w:p>
    <w:p w14:paraId="74F51DCD" w14:textId="4D62CDBD" w:rsidR="00D70C6C" w:rsidRPr="00823316" w:rsidRDefault="00D70C6C" w:rsidP="00823316">
      <w:pPr>
        <w:pStyle w:val="Tekstpodstawowy21"/>
        <w:numPr>
          <w:ilvl w:val="0"/>
          <w:numId w:val="14"/>
        </w:numPr>
        <w:spacing w:line="276" w:lineRule="auto"/>
        <w:ind w:left="567" w:hanging="567"/>
        <w:rPr>
          <w:rFonts w:ascii="Arial" w:eastAsia="Calibri" w:hAnsi="Arial" w:cs="Arial"/>
          <w:iCs/>
          <w:sz w:val="22"/>
          <w:szCs w:val="22"/>
        </w:rPr>
      </w:pPr>
      <w:r w:rsidRPr="00823316">
        <w:rPr>
          <w:rFonts w:ascii="Arial" w:eastAsia="Calibri" w:hAnsi="Arial" w:cs="Arial"/>
          <w:iCs/>
          <w:sz w:val="22"/>
          <w:szCs w:val="22"/>
        </w:rPr>
        <w:t>W skład Rady Nadzorczej wchodzą Przewodniczący, dwóch Wiceprzewodniczących i</w:t>
      </w:r>
      <w:r w:rsidR="00823316">
        <w:rPr>
          <w:rFonts w:ascii="Arial" w:eastAsia="Calibri" w:hAnsi="Arial" w:cs="Arial"/>
          <w:iCs/>
          <w:sz w:val="22"/>
          <w:szCs w:val="22"/>
        </w:rPr>
        <w:t> </w:t>
      </w:r>
      <w:r w:rsidRPr="00823316">
        <w:rPr>
          <w:rFonts w:ascii="Arial" w:eastAsia="Calibri" w:hAnsi="Arial" w:cs="Arial"/>
          <w:iCs/>
          <w:sz w:val="22"/>
          <w:szCs w:val="22"/>
        </w:rPr>
        <w:t>pozostali członkowie. Rada Nadzorcza wybiera ze swojego grona Przewodniczącego i</w:t>
      </w:r>
      <w:r w:rsidR="00823316">
        <w:rPr>
          <w:rFonts w:ascii="Arial" w:eastAsia="Calibri" w:hAnsi="Arial" w:cs="Arial"/>
          <w:iCs/>
          <w:sz w:val="22"/>
          <w:szCs w:val="22"/>
        </w:rPr>
        <w:t> </w:t>
      </w:r>
      <w:r w:rsidRPr="00823316">
        <w:rPr>
          <w:rFonts w:ascii="Arial" w:eastAsia="Calibri" w:hAnsi="Arial" w:cs="Arial"/>
          <w:iCs/>
          <w:sz w:val="22"/>
          <w:szCs w:val="22"/>
        </w:rPr>
        <w:t>dwóch Wiceprzewodniczących, z zastrzeżeniem ust. 3 poniżej.</w:t>
      </w:r>
    </w:p>
    <w:p w14:paraId="7A85438B" w14:textId="3BFC1782" w:rsidR="00D70C6C" w:rsidRPr="00823316" w:rsidRDefault="00D70C6C" w:rsidP="00823316">
      <w:pPr>
        <w:pStyle w:val="Tekstpodstawowy21"/>
        <w:numPr>
          <w:ilvl w:val="0"/>
          <w:numId w:val="14"/>
        </w:numPr>
        <w:spacing w:line="276" w:lineRule="auto"/>
        <w:ind w:left="567" w:hanging="567"/>
        <w:rPr>
          <w:rFonts w:ascii="Arial" w:eastAsia="Calibri" w:hAnsi="Arial" w:cs="Arial"/>
          <w:iCs/>
          <w:sz w:val="22"/>
          <w:szCs w:val="22"/>
        </w:rPr>
      </w:pPr>
      <w:r w:rsidRPr="00823316">
        <w:rPr>
          <w:rFonts w:ascii="Arial" w:eastAsia="Calibri" w:hAnsi="Arial" w:cs="Arial"/>
          <w:iCs/>
          <w:sz w:val="22"/>
          <w:szCs w:val="22"/>
        </w:rPr>
        <w:t>Członkowie Rady Nadzorczej są powoływani i odwoływani przez Walne Zgromadzenie, z</w:t>
      </w:r>
      <w:r w:rsidR="00823316">
        <w:rPr>
          <w:rFonts w:ascii="Arial" w:eastAsia="Calibri" w:hAnsi="Arial" w:cs="Arial"/>
          <w:iCs/>
          <w:sz w:val="22"/>
          <w:szCs w:val="22"/>
        </w:rPr>
        <w:t> </w:t>
      </w:r>
      <w:r w:rsidRPr="00823316">
        <w:rPr>
          <w:rFonts w:ascii="Arial" w:eastAsia="Calibri" w:hAnsi="Arial" w:cs="Arial"/>
          <w:iCs/>
          <w:sz w:val="22"/>
          <w:szCs w:val="22"/>
        </w:rPr>
        <w:t>zastrzeżeniem, że:</w:t>
      </w:r>
    </w:p>
    <w:p w14:paraId="657D3849" w14:textId="77777777" w:rsidR="00D70C6C" w:rsidRPr="00823316" w:rsidRDefault="00D70C6C" w:rsidP="00823316">
      <w:pPr>
        <w:pStyle w:val="Akapitzlist"/>
        <w:numPr>
          <w:ilvl w:val="0"/>
          <w:numId w:val="37"/>
        </w:numPr>
        <w:spacing w:after="0" w:line="276" w:lineRule="auto"/>
        <w:ind w:left="1134" w:hanging="567"/>
        <w:jc w:val="both"/>
        <w:rPr>
          <w:rFonts w:ascii="Arial" w:hAnsi="Arial" w:cs="Arial"/>
          <w:iCs/>
        </w:rPr>
      </w:pPr>
      <w:r w:rsidRPr="00823316">
        <w:rPr>
          <w:rFonts w:ascii="Arial" w:hAnsi="Arial" w:cs="Arial"/>
          <w:iCs/>
        </w:rPr>
        <w:t>do dnia 21 czerwca 2023 roku włącznie, Akcjonariusz Uprawniony jest uprawniony do powoływania i odwoływania:</w:t>
      </w:r>
    </w:p>
    <w:p w14:paraId="0FE52E0D" w14:textId="77777777" w:rsidR="00D70C6C" w:rsidRPr="00823316" w:rsidRDefault="00D70C6C" w:rsidP="00823316">
      <w:pPr>
        <w:pStyle w:val="Akapitzlist"/>
        <w:numPr>
          <w:ilvl w:val="1"/>
          <w:numId w:val="36"/>
        </w:numPr>
        <w:spacing w:after="0" w:line="276" w:lineRule="auto"/>
        <w:ind w:left="1418" w:hanging="284"/>
        <w:jc w:val="both"/>
        <w:rPr>
          <w:rFonts w:ascii="Arial" w:eastAsia="Calibri" w:hAnsi="Arial" w:cs="Arial"/>
          <w:iCs/>
        </w:rPr>
      </w:pPr>
      <w:r w:rsidRPr="00823316">
        <w:rPr>
          <w:rFonts w:ascii="Arial" w:eastAsia="Calibri" w:hAnsi="Arial" w:cs="Arial"/>
          <w:iCs/>
        </w:rPr>
        <w:t>w przypadku posiadania przez Akcjonariusza Uprawnionego akcji reprezentujących co najmniej 5% kapitału zakładowego Spółki – 2 (dwóch) członków Rady Nadzorczej (w tym Wiceprzewodniczącego Rady Nadzorczej;</w:t>
      </w:r>
    </w:p>
    <w:p w14:paraId="662460EB" w14:textId="77777777" w:rsidR="00D70C6C" w:rsidRPr="00823316" w:rsidRDefault="00D70C6C" w:rsidP="00823316">
      <w:pPr>
        <w:pStyle w:val="Akapitzlist"/>
        <w:numPr>
          <w:ilvl w:val="1"/>
          <w:numId w:val="36"/>
        </w:numPr>
        <w:spacing w:after="0" w:line="276" w:lineRule="auto"/>
        <w:ind w:left="1418" w:hanging="284"/>
        <w:jc w:val="both"/>
        <w:rPr>
          <w:rFonts w:ascii="Arial" w:eastAsia="Calibri" w:hAnsi="Arial" w:cs="Arial"/>
          <w:iCs/>
        </w:rPr>
      </w:pPr>
      <w:r w:rsidRPr="00823316">
        <w:rPr>
          <w:rFonts w:ascii="Arial" w:eastAsia="Calibri" w:hAnsi="Arial" w:cs="Arial"/>
          <w:iCs/>
        </w:rPr>
        <w:t>w przypadku posiadania przez Akcjonariusza Uprawnionego akcji reprezentujących mniej niż 5% kapitału zakładowego Spółki – 1 (jednego) członka Rady Nadzorczej (Wiceprzewodniczącego Rady Nadzorczej);</w:t>
      </w:r>
    </w:p>
    <w:p w14:paraId="1CA6FA0E" w14:textId="77777777" w:rsidR="00D70C6C" w:rsidRPr="00823316" w:rsidRDefault="00D70C6C" w:rsidP="00823316">
      <w:pPr>
        <w:pStyle w:val="Akapitzlist"/>
        <w:numPr>
          <w:ilvl w:val="0"/>
          <w:numId w:val="36"/>
        </w:numPr>
        <w:spacing w:after="0" w:line="276" w:lineRule="auto"/>
        <w:ind w:left="1134" w:hanging="567"/>
        <w:jc w:val="both"/>
        <w:rPr>
          <w:rFonts w:ascii="Arial" w:eastAsia="Calibri" w:hAnsi="Arial" w:cs="Arial"/>
          <w:iCs/>
        </w:rPr>
      </w:pPr>
      <w:r w:rsidRPr="00823316">
        <w:rPr>
          <w:rFonts w:ascii="Arial" w:eastAsia="Calibri" w:hAnsi="Arial" w:cs="Arial"/>
          <w:iCs/>
        </w:rPr>
        <w:t xml:space="preserve">po dniu 21 czerwca 2023 roku </w:t>
      </w:r>
      <w:bookmarkStart w:id="4" w:name="_Hlk114139279"/>
      <w:r w:rsidRPr="00823316">
        <w:rPr>
          <w:rFonts w:ascii="Arial" w:eastAsia="Calibri" w:hAnsi="Arial" w:cs="Arial"/>
          <w:iCs/>
        </w:rPr>
        <w:t xml:space="preserve">na podstawie </w:t>
      </w:r>
      <w:r w:rsidRPr="00823316">
        <w:rPr>
          <w:rFonts w:ascii="Arial" w:hAnsi="Arial" w:cs="Arial"/>
          <w:iCs/>
        </w:rPr>
        <w:t>uprawnień osobistych Akcjonariusz Uprawniony jest uprawniony do powoływania i odwoływania</w:t>
      </w:r>
      <w:bookmarkEnd w:id="4"/>
      <w:r w:rsidRPr="00823316">
        <w:rPr>
          <w:rFonts w:ascii="Arial" w:eastAsia="Calibri" w:hAnsi="Arial" w:cs="Arial"/>
          <w:iCs/>
        </w:rPr>
        <w:t>:</w:t>
      </w:r>
    </w:p>
    <w:p w14:paraId="4CD3A707" w14:textId="77777777" w:rsidR="00D70C6C" w:rsidRPr="00823316" w:rsidRDefault="00D70C6C" w:rsidP="00823316">
      <w:pPr>
        <w:pStyle w:val="Akapitzlist"/>
        <w:numPr>
          <w:ilvl w:val="1"/>
          <w:numId w:val="36"/>
        </w:numPr>
        <w:spacing w:after="0" w:line="276" w:lineRule="auto"/>
        <w:ind w:left="1418" w:hanging="284"/>
        <w:jc w:val="both"/>
        <w:rPr>
          <w:rFonts w:ascii="Arial" w:eastAsia="Calibri" w:hAnsi="Arial" w:cs="Arial"/>
          <w:iCs/>
        </w:rPr>
      </w:pPr>
      <w:r w:rsidRPr="00823316">
        <w:rPr>
          <w:rFonts w:ascii="Arial" w:eastAsia="Calibri" w:hAnsi="Arial" w:cs="Arial"/>
          <w:iCs/>
        </w:rPr>
        <w:t>w przypadku posiadania przez Akcjonariusza Uprawnionego akcji reprezentujących powyżej 10% kapitału zakładowego Spółki – 2 (dwóch) członków Rady Nadzorczej Spółki (w tym Wiceprzewodniczącego Rady Nadzorczej).</w:t>
      </w:r>
    </w:p>
    <w:p w14:paraId="6EBB9D5E" w14:textId="77777777" w:rsidR="00D70C6C" w:rsidRPr="00823316" w:rsidRDefault="00D70C6C" w:rsidP="00823316">
      <w:pPr>
        <w:pStyle w:val="Akapitzlist"/>
        <w:numPr>
          <w:ilvl w:val="1"/>
          <w:numId w:val="36"/>
        </w:numPr>
        <w:spacing w:after="0" w:line="276" w:lineRule="auto"/>
        <w:ind w:left="1418" w:hanging="284"/>
        <w:jc w:val="both"/>
        <w:rPr>
          <w:rFonts w:ascii="Arial" w:eastAsia="Calibri" w:hAnsi="Arial" w:cs="Arial"/>
          <w:iCs/>
        </w:rPr>
      </w:pPr>
      <w:r w:rsidRPr="00823316">
        <w:rPr>
          <w:rFonts w:ascii="Arial" w:eastAsia="Calibri" w:hAnsi="Arial" w:cs="Arial"/>
          <w:iCs/>
        </w:rPr>
        <w:t>w przypadku posiadania przez Akcjonariusza Uprawnionego akcji reprezentujących powyżej 3% ale nie więcej niż 10% kapitału zakładowego Spółki – 1 (jednego) członka Rady Nadzorczej (Wiceprzewodniczącego Rady Nadzorczej).</w:t>
      </w:r>
    </w:p>
    <w:p w14:paraId="2E911995" w14:textId="77777777" w:rsidR="00D70C6C" w:rsidRPr="00823316" w:rsidRDefault="00D70C6C" w:rsidP="00823316">
      <w:pPr>
        <w:pStyle w:val="Tekstpodstawowy21"/>
        <w:numPr>
          <w:ilvl w:val="0"/>
          <w:numId w:val="14"/>
        </w:numPr>
        <w:spacing w:line="276" w:lineRule="auto"/>
        <w:ind w:left="567" w:hanging="567"/>
        <w:rPr>
          <w:rFonts w:ascii="Arial" w:eastAsia="Calibri" w:hAnsi="Arial" w:cs="Arial"/>
          <w:iCs/>
          <w:sz w:val="22"/>
          <w:szCs w:val="22"/>
        </w:rPr>
      </w:pPr>
      <w:r w:rsidRPr="00823316">
        <w:rPr>
          <w:rFonts w:ascii="Arial" w:eastAsia="Calibri" w:hAnsi="Arial" w:cs="Arial"/>
          <w:iCs/>
          <w:sz w:val="22"/>
          <w:szCs w:val="22"/>
        </w:rPr>
        <w:t xml:space="preserve">Uprawnienia wskazane w ust. 3 są przyznane Akcjonariuszowi Uprawnionemu, jako uprawnienia osobiste w rozumieniu art. 354 Kodeks spółek handlowych. W przypadku </w:t>
      </w:r>
      <w:r w:rsidRPr="00823316">
        <w:rPr>
          <w:rFonts w:ascii="Arial" w:eastAsia="Calibri" w:hAnsi="Arial" w:cs="Arial"/>
          <w:iCs/>
          <w:sz w:val="22"/>
          <w:szCs w:val="22"/>
        </w:rPr>
        <w:lastRenderedPageBreak/>
        <w:t xml:space="preserve">zbycia przez Akcjonariusza Uprawnionego wszystkich posiadanych akcji wyemitowanych przez Spółkę, uprawnienia osobiste Akcjonariusza Uprawnionego wygasają. </w:t>
      </w:r>
    </w:p>
    <w:p w14:paraId="0F8F3B7A" w14:textId="77777777" w:rsidR="00D70C6C" w:rsidRPr="00823316" w:rsidRDefault="00D70C6C" w:rsidP="00823316">
      <w:pPr>
        <w:pStyle w:val="Tekstpodstawowy21"/>
        <w:numPr>
          <w:ilvl w:val="0"/>
          <w:numId w:val="14"/>
        </w:numPr>
        <w:spacing w:line="276" w:lineRule="auto"/>
        <w:ind w:left="567" w:hanging="567"/>
        <w:rPr>
          <w:rFonts w:ascii="Arial" w:eastAsia="Calibri" w:hAnsi="Arial" w:cs="Arial"/>
          <w:iCs/>
          <w:sz w:val="22"/>
          <w:szCs w:val="22"/>
        </w:rPr>
      </w:pPr>
      <w:r w:rsidRPr="00823316">
        <w:rPr>
          <w:rFonts w:ascii="Arial" w:eastAsia="Calibri" w:hAnsi="Arial" w:cs="Arial"/>
          <w:iCs/>
          <w:sz w:val="22"/>
          <w:szCs w:val="22"/>
        </w:rPr>
        <w:t>Akcjonariusz Uprawniony jest uprawniony do powoływania i odwoływania członków Rady Nadzorczej zgodnie z ust. 3 powyżej na podstawie pisemnego oświadczenia złożonego Spółce.</w:t>
      </w:r>
    </w:p>
    <w:p w14:paraId="04E982B4" w14:textId="77777777" w:rsidR="00D70C6C" w:rsidRPr="00823316" w:rsidRDefault="00D70C6C" w:rsidP="00823316">
      <w:pPr>
        <w:pStyle w:val="Tekstpodstawowy21"/>
        <w:numPr>
          <w:ilvl w:val="0"/>
          <w:numId w:val="14"/>
        </w:numPr>
        <w:spacing w:line="276" w:lineRule="auto"/>
        <w:ind w:left="567" w:hanging="567"/>
        <w:rPr>
          <w:rFonts w:ascii="Arial" w:eastAsia="Calibri" w:hAnsi="Arial" w:cs="Arial"/>
          <w:iCs/>
          <w:sz w:val="22"/>
          <w:szCs w:val="22"/>
        </w:rPr>
      </w:pPr>
      <w:r w:rsidRPr="00823316">
        <w:rPr>
          <w:rFonts w:ascii="Arial" w:eastAsia="Calibri" w:hAnsi="Arial" w:cs="Arial"/>
          <w:iCs/>
          <w:sz w:val="22"/>
          <w:szCs w:val="22"/>
        </w:rPr>
        <w:t>Członkowie Rady Nadzorczej, którzy nie zostaną powołani zgodnie z ust. 3 powyżej, są powoływani i odwoływani przez Walne Zgromadzenie.</w:t>
      </w:r>
    </w:p>
    <w:p w14:paraId="0D47DC88" w14:textId="77777777" w:rsidR="00D70C6C" w:rsidRPr="00823316" w:rsidRDefault="00D70C6C" w:rsidP="00823316">
      <w:pPr>
        <w:pStyle w:val="Tekstpodstawowy21"/>
        <w:numPr>
          <w:ilvl w:val="0"/>
          <w:numId w:val="14"/>
        </w:numPr>
        <w:spacing w:line="276" w:lineRule="auto"/>
        <w:ind w:left="567" w:hanging="567"/>
        <w:rPr>
          <w:rFonts w:ascii="Arial" w:eastAsia="Calibri" w:hAnsi="Arial" w:cs="Arial"/>
          <w:iCs/>
          <w:sz w:val="22"/>
          <w:szCs w:val="22"/>
        </w:rPr>
      </w:pPr>
      <w:r w:rsidRPr="00823316">
        <w:rPr>
          <w:rFonts w:ascii="Arial" w:eastAsia="Calibri" w:hAnsi="Arial" w:cs="Arial"/>
          <w:iCs/>
          <w:sz w:val="22"/>
          <w:szCs w:val="22"/>
        </w:rPr>
        <w:t>Co najmniej dwóch członków Rady Nadzorczej powinno spełniać kryteria niezależności określone w art. 129 ust. 3 ustawy z dnia 11 maja 2017 r. o biegłych rewidentach, firmach audytorskich oraz nadzorze publicznym, lub inne kryteria niezależności, które je zastąpią.</w:t>
      </w:r>
    </w:p>
    <w:p w14:paraId="18E3F62C" w14:textId="77777777" w:rsidR="00D70C6C" w:rsidRPr="00823316" w:rsidRDefault="00D70C6C" w:rsidP="00823316">
      <w:pPr>
        <w:pStyle w:val="Tekstpodstawowy21"/>
        <w:numPr>
          <w:ilvl w:val="0"/>
          <w:numId w:val="14"/>
        </w:numPr>
        <w:spacing w:line="276" w:lineRule="auto"/>
        <w:ind w:left="567" w:hanging="567"/>
        <w:rPr>
          <w:rFonts w:ascii="Arial" w:eastAsia="Calibri" w:hAnsi="Arial" w:cs="Arial"/>
          <w:iCs/>
          <w:sz w:val="22"/>
          <w:szCs w:val="22"/>
        </w:rPr>
      </w:pPr>
      <w:r w:rsidRPr="00823316">
        <w:rPr>
          <w:rFonts w:ascii="Arial" w:eastAsia="Calibri" w:hAnsi="Arial" w:cs="Arial"/>
          <w:iCs/>
          <w:sz w:val="22"/>
          <w:szCs w:val="22"/>
        </w:rPr>
        <w:t xml:space="preserve">Członkiem Rady Nadzorczej może być wyłącznie osoba spełniająca wymogi wskazane w ustawie z dnia 16 grudnia 2016 r. o zasadach zarządzania mieniem państwowym. </w:t>
      </w:r>
    </w:p>
    <w:p w14:paraId="7C67A243" w14:textId="78CB5E16" w:rsidR="00D70C6C" w:rsidRPr="00823316" w:rsidRDefault="00D70C6C" w:rsidP="00823316">
      <w:pPr>
        <w:pStyle w:val="Tekstpodstawowy21"/>
        <w:numPr>
          <w:ilvl w:val="0"/>
          <w:numId w:val="14"/>
        </w:numPr>
        <w:spacing w:line="276" w:lineRule="auto"/>
        <w:ind w:left="567" w:hanging="567"/>
        <w:rPr>
          <w:rFonts w:ascii="Arial" w:eastAsia="Calibri" w:hAnsi="Arial" w:cs="Arial"/>
          <w:iCs/>
          <w:sz w:val="22"/>
          <w:szCs w:val="22"/>
        </w:rPr>
      </w:pPr>
      <w:r w:rsidRPr="00823316">
        <w:rPr>
          <w:rFonts w:ascii="Arial" w:hAnsi="Arial" w:cs="Arial"/>
          <w:sz w:val="22"/>
          <w:szCs w:val="22"/>
        </w:rPr>
        <w:t>Członek Rady Nadzorczej powinien przy wykonywaniu swoich obowiązków dołożyć staranności wynikającej z zawodowego charakteru swojej działalności oraz dochować lojalności wobec Spółki. Członek Rady Nadzorczej nie może ujawnić tajemnic Spółki, w</w:t>
      </w:r>
      <w:r w:rsidR="00823316">
        <w:rPr>
          <w:rFonts w:ascii="Arial" w:hAnsi="Arial" w:cs="Arial"/>
          <w:sz w:val="22"/>
          <w:szCs w:val="22"/>
        </w:rPr>
        <w:t> </w:t>
      </w:r>
      <w:r w:rsidRPr="00823316">
        <w:rPr>
          <w:rFonts w:ascii="Arial" w:hAnsi="Arial" w:cs="Arial"/>
          <w:sz w:val="22"/>
          <w:szCs w:val="22"/>
        </w:rPr>
        <w:t>szczególności co do których Spółka podjęła działania zmierzające do zachowania ich w</w:t>
      </w:r>
      <w:r w:rsidR="00823316">
        <w:rPr>
          <w:rFonts w:ascii="Arial" w:hAnsi="Arial" w:cs="Arial"/>
          <w:sz w:val="22"/>
          <w:szCs w:val="22"/>
        </w:rPr>
        <w:t> </w:t>
      </w:r>
      <w:r w:rsidRPr="00823316">
        <w:rPr>
          <w:rFonts w:ascii="Arial" w:hAnsi="Arial" w:cs="Arial"/>
          <w:sz w:val="22"/>
          <w:szCs w:val="22"/>
        </w:rPr>
        <w:t>poufności, także po wygaśnięciu mandatu.</w:t>
      </w:r>
    </w:p>
    <w:p w14:paraId="2EC8F1F5" w14:textId="2CE56A41" w:rsidR="00D70C6C" w:rsidRDefault="00D70C6C" w:rsidP="00823316">
      <w:pPr>
        <w:spacing w:after="0" w:line="276" w:lineRule="auto"/>
        <w:contextualSpacing/>
        <w:jc w:val="both"/>
        <w:rPr>
          <w:rFonts w:ascii="Arial" w:eastAsia="Calibri" w:hAnsi="Arial" w:cs="Arial"/>
          <w:iCs/>
        </w:rPr>
      </w:pPr>
    </w:p>
    <w:p w14:paraId="782A079E" w14:textId="77777777" w:rsidR="00823316" w:rsidRPr="00823316" w:rsidRDefault="00823316" w:rsidP="00823316">
      <w:pPr>
        <w:spacing w:after="0" w:line="276" w:lineRule="auto"/>
        <w:contextualSpacing/>
        <w:jc w:val="both"/>
        <w:rPr>
          <w:rFonts w:ascii="Arial" w:eastAsia="Calibri" w:hAnsi="Arial" w:cs="Arial"/>
          <w:iCs/>
        </w:rPr>
      </w:pPr>
    </w:p>
    <w:p w14:paraId="3841672E" w14:textId="0172FCD6" w:rsidR="00D70C6C" w:rsidRPr="00823316" w:rsidRDefault="00D70C6C" w:rsidP="00823316">
      <w:pPr>
        <w:pStyle w:val="Tekstpodstawowy21"/>
        <w:spacing w:line="276" w:lineRule="auto"/>
        <w:jc w:val="center"/>
        <w:rPr>
          <w:rFonts w:ascii="Arial" w:hAnsi="Arial" w:cs="Arial"/>
          <w:b/>
          <w:sz w:val="22"/>
          <w:szCs w:val="22"/>
        </w:rPr>
      </w:pPr>
      <w:r w:rsidRPr="00823316">
        <w:rPr>
          <w:rFonts w:ascii="Arial" w:hAnsi="Arial" w:cs="Arial"/>
          <w:b/>
          <w:sz w:val="22"/>
          <w:szCs w:val="22"/>
        </w:rPr>
        <w:t>§ 18.</w:t>
      </w:r>
    </w:p>
    <w:p w14:paraId="4020328B" w14:textId="77777777" w:rsidR="00D70C6C" w:rsidRPr="00823316" w:rsidRDefault="00D70C6C" w:rsidP="00823316">
      <w:pPr>
        <w:pStyle w:val="Tekstpodstawowy21"/>
        <w:numPr>
          <w:ilvl w:val="0"/>
          <w:numId w:val="38"/>
        </w:numPr>
        <w:spacing w:line="276" w:lineRule="auto"/>
        <w:ind w:left="567" w:hanging="567"/>
        <w:rPr>
          <w:rFonts w:ascii="Arial" w:hAnsi="Arial" w:cs="Arial"/>
          <w:sz w:val="22"/>
          <w:szCs w:val="22"/>
        </w:rPr>
      </w:pPr>
      <w:r w:rsidRPr="00823316">
        <w:rPr>
          <w:rFonts w:ascii="Arial" w:hAnsi="Arial" w:cs="Arial"/>
          <w:sz w:val="22"/>
          <w:szCs w:val="22"/>
        </w:rPr>
        <w:t>Kadencja Rady Nadzorczej jest wspólna i trwa trzy pełne lata obrotowe. Za rok obrotowy uznaje się rok, o którym mowa w § 32 ust. 3 Statutu.</w:t>
      </w:r>
    </w:p>
    <w:p w14:paraId="2E3FC860" w14:textId="7FC2BAF8" w:rsidR="00D70C6C" w:rsidRPr="00823316" w:rsidRDefault="00D70C6C" w:rsidP="00823316">
      <w:pPr>
        <w:pStyle w:val="Tekstpodstawowy21"/>
        <w:numPr>
          <w:ilvl w:val="0"/>
          <w:numId w:val="38"/>
        </w:numPr>
        <w:tabs>
          <w:tab w:val="left" w:pos="284"/>
        </w:tabs>
        <w:spacing w:line="276" w:lineRule="auto"/>
        <w:ind w:left="567" w:hanging="567"/>
        <w:rPr>
          <w:rFonts w:ascii="Arial" w:hAnsi="Arial" w:cs="Arial"/>
          <w:sz w:val="22"/>
          <w:szCs w:val="22"/>
        </w:rPr>
      </w:pPr>
      <w:r w:rsidRPr="00823316">
        <w:rPr>
          <w:rFonts w:ascii="Arial" w:eastAsia="Calibri" w:hAnsi="Arial" w:cs="Arial"/>
          <w:sz w:val="22"/>
          <w:szCs w:val="22"/>
        </w:rPr>
        <w:t>Członkowie Rady Nadzorczej</w:t>
      </w:r>
      <w:r w:rsidRPr="00823316">
        <w:rPr>
          <w:rFonts w:ascii="Arial" w:eastAsia="Calibri" w:hAnsi="Arial" w:cs="Arial"/>
          <w:iCs/>
          <w:sz w:val="22"/>
          <w:szCs w:val="22"/>
        </w:rPr>
        <w:t xml:space="preserve"> wybierani przez Walne Zgromadzenie mogą być odwołani uchwałą Walnego Zgromadzenia przed upływem kadencji Rady z zastrzeżeniem § 17 ust. 3. W przypadku odwołania członka Rady Nadzorczej w toku kadencji i powołania w jego miejsce innej osoby, kadencja osoby nowo powołanej kończy się wraz z kadencją całej Rady. To samo dotyczy również przypadku odwołania całej Rady w toku kadencji i</w:t>
      </w:r>
      <w:r w:rsidR="00823316">
        <w:rPr>
          <w:rFonts w:ascii="Arial" w:eastAsia="Calibri" w:hAnsi="Arial" w:cs="Arial"/>
          <w:iCs/>
          <w:sz w:val="22"/>
          <w:szCs w:val="22"/>
        </w:rPr>
        <w:t> </w:t>
      </w:r>
      <w:r w:rsidRPr="00823316">
        <w:rPr>
          <w:rFonts w:ascii="Arial" w:eastAsia="Calibri" w:hAnsi="Arial" w:cs="Arial"/>
          <w:iCs/>
          <w:sz w:val="22"/>
          <w:szCs w:val="22"/>
        </w:rPr>
        <w:t>powołania nowego składu Rady Nadzorczej, a także przypadku rozszerzenia składu Rady w toku kadencji o nowo powołanych członków.</w:t>
      </w:r>
    </w:p>
    <w:p w14:paraId="5FF6E875" w14:textId="485CCF3B" w:rsidR="00D70C6C" w:rsidRPr="00823316" w:rsidRDefault="00D70C6C" w:rsidP="00823316">
      <w:pPr>
        <w:pStyle w:val="Tekstpodstawowy21"/>
        <w:numPr>
          <w:ilvl w:val="0"/>
          <w:numId w:val="38"/>
        </w:numPr>
        <w:tabs>
          <w:tab w:val="left" w:pos="284"/>
        </w:tabs>
        <w:spacing w:line="276" w:lineRule="auto"/>
        <w:ind w:left="567" w:hanging="567"/>
        <w:rPr>
          <w:rFonts w:ascii="Arial" w:eastAsia="Calibri" w:hAnsi="Arial" w:cs="Arial"/>
          <w:iCs/>
          <w:sz w:val="22"/>
          <w:szCs w:val="22"/>
        </w:rPr>
      </w:pPr>
      <w:r w:rsidRPr="00823316">
        <w:rPr>
          <w:rFonts w:ascii="Arial" w:eastAsia="Calibri" w:hAnsi="Arial" w:cs="Arial"/>
          <w:iCs/>
          <w:sz w:val="22"/>
          <w:szCs w:val="22"/>
        </w:rPr>
        <w:t xml:space="preserve">Mandaty Przewodniczącego, Wiceprzewodniczących oraz pozostałych członków Rady Nadzorczej wygasają z dniem odbycia Walnego Zgromadzenia, zatwierdzającego sprawozdanie finansowe Spółki za ostatni pełny rok obrotowy </w:t>
      </w:r>
      <w:r w:rsidR="00FE64DC">
        <w:rPr>
          <w:rFonts w:ascii="Arial" w:eastAsia="Calibri" w:hAnsi="Arial" w:cs="Arial"/>
          <w:iCs/>
          <w:sz w:val="22"/>
          <w:szCs w:val="22"/>
        </w:rPr>
        <w:t>pełnienia funkcji</w:t>
      </w:r>
      <w:r w:rsidRPr="00823316">
        <w:rPr>
          <w:rFonts w:ascii="Arial" w:eastAsia="Calibri" w:hAnsi="Arial" w:cs="Arial"/>
          <w:iCs/>
          <w:sz w:val="22"/>
          <w:szCs w:val="22"/>
        </w:rPr>
        <w:t>.</w:t>
      </w:r>
    </w:p>
    <w:p w14:paraId="1E40CBB0" w14:textId="6C8BCAAE" w:rsidR="00D70C6C" w:rsidRPr="00823316" w:rsidRDefault="00D70C6C" w:rsidP="00823316">
      <w:pPr>
        <w:pStyle w:val="Tekstpodstawowy21"/>
        <w:numPr>
          <w:ilvl w:val="0"/>
          <w:numId w:val="38"/>
        </w:numPr>
        <w:tabs>
          <w:tab w:val="left" w:pos="284"/>
        </w:tabs>
        <w:spacing w:line="276" w:lineRule="auto"/>
        <w:ind w:left="567" w:hanging="567"/>
        <w:rPr>
          <w:rFonts w:ascii="Arial" w:eastAsia="Calibri" w:hAnsi="Arial" w:cs="Arial"/>
          <w:iCs/>
          <w:sz w:val="22"/>
          <w:szCs w:val="22"/>
        </w:rPr>
      </w:pPr>
      <w:r w:rsidRPr="00823316">
        <w:rPr>
          <w:rFonts w:ascii="Arial" w:eastAsia="Calibri" w:hAnsi="Arial" w:cs="Arial"/>
          <w:iCs/>
          <w:sz w:val="22"/>
          <w:szCs w:val="22"/>
        </w:rPr>
        <w:t>Przewodniczący, Wiceprzewodniczący oraz członek Rady Nadzorczej mogą złożyć rezygnację z pełnionej funkcji. Rezygnację składa się na piśmie Spółce. Do złożenia rezygnacji stosuje się odpowiednio przepisy kodeksu cywilnego o wypowiedzeniu zlecenia przez przyjmującego zlecenie. W przypadku odpłatnego wykonywania funkcji złożenie rezygnacji bez ważnego powodu powoduje odpowiedzialność składającego rezygnację za wyrządzoną szkodę.</w:t>
      </w:r>
    </w:p>
    <w:p w14:paraId="36D2EA17" w14:textId="77777777" w:rsidR="00D70C6C" w:rsidRPr="00823316" w:rsidRDefault="00D70C6C" w:rsidP="00823316">
      <w:pPr>
        <w:pStyle w:val="Tekstpodstawowy21"/>
        <w:spacing w:line="276" w:lineRule="auto"/>
        <w:rPr>
          <w:rFonts w:ascii="Arial" w:hAnsi="Arial" w:cs="Arial"/>
          <w:b/>
          <w:sz w:val="22"/>
          <w:szCs w:val="22"/>
        </w:rPr>
      </w:pPr>
    </w:p>
    <w:p w14:paraId="34B4B98D" w14:textId="335A57AA" w:rsidR="00D70C6C" w:rsidRPr="00823316" w:rsidRDefault="00D70C6C" w:rsidP="00823316">
      <w:pPr>
        <w:pStyle w:val="Tekstpodstawowy21"/>
        <w:spacing w:line="276" w:lineRule="auto"/>
        <w:jc w:val="center"/>
        <w:rPr>
          <w:rFonts w:ascii="Arial" w:hAnsi="Arial" w:cs="Arial"/>
          <w:b/>
          <w:sz w:val="22"/>
          <w:szCs w:val="22"/>
        </w:rPr>
      </w:pPr>
      <w:r w:rsidRPr="00823316">
        <w:rPr>
          <w:rFonts w:ascii="Arial" w:hAnsi="Arial" w:cs="Arial"/>
          <w:b/>
          <w:sz w:val="22"/>
          <w:szCs w:val="22"/>
        </w:rPr>
        <w:t>§ 19.</w:t>
      </w:r>
    </w:p>
    <w:p w14:paraId="143F27BF" w14:textId="77777777" w:rsidR="00D70C6C" w:rsidRPr="00823316" w:rsidRDefault="00D70C6C" w:rsidP="00823316">
      <w:pPr>
        <w:pStyle w:val="Tekstpodstawowy21"/>
        <w:numPr>
          <w:ilvl w:val="0"/>
          <w:numId w:val="1"/>
        </w:numPr>
        <w:spacing w:line="276" w:lineRule="auto"/>
        <w:ind w:left="567" w:hanging="567"/>
        <w:rPr>
          <w:rFonts w:ascii="Arial" w:hAnsi="Arial" w:cs="Arial"/>
          <w:sz w:val="22"/>
          <w:szCs w:val="22"/>
        </w:rPr>
      </w:pPr>
      <w:r w:rsidRPr="00823316">
        <w:rPr>
          <w:rFonts w:ascii="Arial" w:hAnsi="Arial" w:cs="Arial"/>
          <w:sz w:val="22"/>
          <w:szCs w:val="22"/>
        </w:rPr>
        <w:t>Rada Nadzorcza odbywa posiedzenia w miarę potrzeb, nie rzadziej niż raz na dwa miesiące.</w:t>
      </w:r>
    </w:p>
    <w:p w14:paraId="55E495D7" w14:textId="77777777" w:rsidR="00D70C6C" w:rsidRPr="00823316" w:rsidRDefault="00D70C6C" w:rsidP="00823316">
      <w:pPr>
        <w:pStyle w:val="Tekstpodstawowy21"/>
        <w:numPr>
          <w:ilvl w:val="0"/>
          <w:numId w:val="1"/>
        </w:numPr>
        <w:spacing w:line="276" w:lineRule="auto"/>
        <w:ind w:left="567" w:hanging="567"/>
        <w:rPr>
          <w:rFonts w:ascii="Arial" w:hAnsi="Arial" w:cs="Arial"/>
          <w:sz w:val="22"/>
          <w:szCs w:val="22"/>
        </w:rPr>
      </w:pPr>
      <w:r w:rsidRPr="00823316">
        <w:rPr>
          <w:rFonts w:ascii="Arial" w:hAnsi="Arial" w:cs="Arial"/>
          <w:bCs/>
          <w:sz w:val="22"/>
          <w:szCs w:val="22"/>
        </w:rPr>
        <w:t xml:space="preserve">Posiedzenia Rady Nadzorczej zwołuje Przewodniczący Rady Nadzorczej. W przypadku niemożności zwołania posiedzenia przez Przewodniczącego posiedzenie zwołuje upoważniony przez Przewodniczącego Wiceprzewodniczący Rady Nadzorczej. W przypadku jego nieobecności posiedzenie zwołuje drugi Wiceprzewodniczący, a w przypadku nieobecności drugiego Wiceprzewodniczącego najstarszy wiekiem członek Rady Nadzorczej. </w:t>
      </w:r>
    </w:p>
    <w:p w14:paraId="3D552F93" w14:textId="77777777" w:rsidR="00D70C6C" w:rsidRPr="00823316" w:rsidRDefault="00D70C6C" w:rsidP="00823316">
      <w:pPr>
        <w:pStyle w:val="Tekstpodstawowy21"/>
        <w:numPr>
          <w:ilvl w:val="0"/>
          <w:numId w:val="1"/>
        </w:numPr>
        <w:spacing w:line="276" w:lineRule="auto"/>
        <w:ind w:left="567" w:hanging="567"/>
        <w:rPr>
          <w:rFonts w:ascii="Arial" w:hAnsi="Arial" w:cs="Arial"/>
          <w:sz w:val="22"/>
          <w:szCs w:val="22"/>
        </w:rPr>
      </w:pPr>
      <w:r w:rsidRPr="00823316">
        <w:rPr>
          <w:rFonts w:ascii="Arial" w:hAnsi="Arial" w:cs="Arial"/>
          <w:bCs/>
          <w:sz w:val="22"/>
          <w:szCs w:val="22"/>
        </w:rPr>
        <w:lastRenderedPageBreak/>
        <w:t>Posiedzeniom Rady Nadzorczej przewodniczy Przewodniczący Rady Nadzorczej. Podczas nieobecności Przewodniczącego posiedzeniom przewodniczy upoważniony przez Przewodniczącego Wiceprzewodniczący Rady Nadzorczej. W przypadku jego nieobecności posiedzeniu przewodniczy drugi Wiceprzewodniczący, a w przypadku nieobecności drugiego Wiceprzewodniczącego najstarszy wiekiem członek Rady Nadzorczej.</w:t>
      </w:r>
    </w:p>
    <w:p w14:paraId="080EE569" w14:textId="77777777" w:rsidR="00D70C6C" w:rsidRPr="00823316" w:rsidRDefault="00D70C6C" w:rsidP="00823316">
      <w:pPr>
        <w:pStyle w:val="Tekstpodstawowy21"/>
        <w:numPr>
          <w:ilvl w:val="0"/>
          <w:numId w:val="1"/>
        </w:numPr>
        <w:spacing w:line="276" w:lineRule="auto"/>
        <w:ind w:left="567" w:hanging="567"/>
        <w:rPr>
          <w:rFonts w:ascii="Arial" w:hAnsi="Arial" w:cs="Arial"/>
          <w:sz w:val="22"/>
          <w:szCs w:val="22"/>
        </w:rPr>
      </w:pPr>
      <w:r w:rsidRPr="00823316">
        <w:rPr>
          <w:rFonts w:ascii="Arial" w:hAnsi="Arial" w:cs="Arial"/>
          <w:sz w:val="22"/>
          <w:szCs w:val="22"/>
        </w:rPr>
        <w:t>Przewodniczący Rady Nadzorczej ma obowiązek zwołać posiedzenie Rady Nadzorczej na pisemny wniosek Zarządu lub członka Rady Nadzorczej. Posiedzenie powinno odbyć się w ciągu 2 (dwóch) tygodni od chwili złożenia wniosku.</w:t>
      </w:r>
    </w:p>
    <w:p w14:paraId="3E8399CD" w14:textId="77777777" w:rsidR="00D70C6C" w:rsidRPr="00823316" w:rsidRDefault="00D70C6C" w:rsidP="00823316">
      <w:pPr>
        <w:pStyle w:val="Tekstpodstawowy21"/>
        <w:numPr>
          <w:ilvl w:val="0"/>
          <w:numId w:val="1"/>
        </w:numPr>
        <w:spacing w:line="276" w:lineRule="auto"/>
        <w:ind w:left="567" w:hanging="567"/>
        <w:rPr>
          <w:rFonts w:ascii="Arial" w:hAnsi="Arial" w:cs="Arial"/>
          <w:sz w:val="22"/>
          <w:szCs w:val="22"/>
        </w:rPr>
      </w:pPr>
      <w:r w:rsidRPr="00823316">
        <w:rPr>
          <w:rFonts w:ascii="Arial" w:hAnsi="Arial" w:cs="Arial"/>
          <w:sz w:val="22"/>
          <w:szCs w:val="22"/>
        </w:rPr>
        <w:t>Z posiedzeń Rady Nadzorczej sporządzane są protokoły.</w:t>
      </w:r>
    </w:p>
    <w:p w14:paraId="0F9DDAEE" w14:textId="77777777" w:rsidR="00D70C6C" w:rsidRPr="00823316" w:rsidRDefault="00D70C6C" w:rsidP="00823316">
      <w:pPr>
        <w:pStyle w:val="Tekstpodstawowy21"/>
        <w:spacing w:line="276" w:lineRule="auto"/>
        <w:ind w:left="74"/>
        <w:jc w:val="center"/>
        <w:rPr>
          <w:rFonts w:ascii="Arial" w:hAnsi="Arial" w:cs="Arial"/>
          <w:b/>
          <w:sz w:val="22"/>
          <w:szCs w:val="22"/>
        </w:rPr>
      </w:pPr>
    </w:p>
    <w:p w14:paraId="1F6999B8" w14:textId="2BE1D7E5" w:rsidR="00D70C6C" w:rsidRPr="00823316" w:rsidRDefault="00D70C6C" w:rsidP="00823316">
      <w:pPr>
        <w:pStyle w:val="Tekstpodstawowy21"/>
        <w:spacing w:line="276" w:lineRule="auto"/>
        <w:ind w:left="74"/>
        <w:jc w:val="center"/>
        <w:rPr>
          <w:rFonts w:ascii="Arial" w:hAnsi="Arial" w:cs="Arial"/>
          <w:b/>
          <w:sz w:val="22"/>
          <w:szCs w:val="22"/>
        </w:rPr>
      </w:pPr>
      <w:r w:rsidRPr="00823316">
        <w:rPr>
          <w:rFonts w:ascii="Arial" w:hAnsi="Arial" w:cs="Arial"/>
          <w:b/>
          <w:sz w:val="22"/>
          <w:szCs w:val="22"/>
        </w:rPr>
        <w:t>§ 20.</w:t>
      </w:r>
    </w:p>
    <w:p w14:paraId="313AF373" w14:textId="77777777" w:rsidR="00D70C6C" w:rsidRPr="00823316" w:rsidRDefault="00D70C6C" w:rsidP="00823316">
      <w:pPr>
        <w:pStyle w:val="Tekstpodstawowy21"/>
        <w:numPr>
          <w:ilvl w:val="0"/>
          <w:numId w:val="15"/>
        </w:numPr>
        <w:spacing w:line="276" w:lineRule="auto"/>
        <w:ind w:left="567" w:hanging="567"/>
        <w:rPr>
          <w:rFonts w:ascii="Arial" w:hAnsi="Arial" w:cs="Arial"/>
          <w:sz w:val="22"/>
          <w:szCs w:val="22"/>
        </w:rPr>
      </w:pPr>
      <w:r w:rsidRPr="00823316">
        <w:rPr>
          <w:rFonts w:ascii="Arial" w:hAnsi="Arial" w:cs="Arial"/>
          <w:sz w:val="22"/>
          <w:szCs w:val="22"/>
        </w:rPr>
        <w:t xml:space="preserve">Uchwały Rady Nadzorczej mogą być podjęte, jeżeli wszyscy członkowie Rady Nadzorczej zostali zaproszeni na posiedzenie Rady Nadzorczej, z zastrzeżeniem ust. 3 i 4. </w:t>
      </w:r>
    </w:p>
    <w:p w14:paraId="3D9A40D2" w14:textId="77777777" w:rsidR="00D70C6C" w:rsidRPr="00823316" w:rsidRDefault="00D70C6C" w:rsidP="00823316">
      <w:pPr>
        <w:pStyle w:val="Tekstpodstawowy21"/>
        <w:numPr>
          <w:ilvl w:val="0"/>
          <w:numId w:val="15"/>
        </w:numPr>
        <w:spacing w:line="276" w:lineRule="auto"/>
        <w:ind w:left="567" w:hanging="567"/>
        <w:rPr>
          <w:rFonts w:ascii="Arial" w:hAnsi="Arial" w:cs="Arial"/>
          <w:sz w:val="22"/>
          <w:szCs w:val="22"/>
        </w:rPr>
      </w:pPr>
      <w:r w:rsidRPr="00823316">
        <w:rPr>
          <w:rFonts w:ascii="Arial" w:hAnsi="Arial" w:cs="Arial"/>
          <w:sz w:val="22"/>
          <w:szCs w:val="22"/>
        </w:rPr>
        <w:t>Rada Nadzorcza podejmuje uchwały zwykłą większością głosów, przy obecności, co najmniej połowy składu Rady Nadzorczej. Zwykła większość oznacza więcej głosów oddanych „za” niż głosów oddanych „przeciw”, głosy „wstrzymujące” nie są wliczane do wyniku. W przypadku równości głosów decyduje głos Przewodniczącego Rady Nadzorczej.</w:t>
      </w:r>
    </w:p>
    <w:p w14:paraId="61B57B0C" w14:textId="49EB6886" w:rsidR="00D70C6C" w:rsidRPr="00823316" w:rsidRDefault="00D70C6C" w:rsidP="00823316">
      <w:pPr>
        <w:pStyle w:val="Tekstpodstawowy21"/>
        <w:numPr>
          <w:ilvl w:val="0"/>
          <w:numId w:val="15"/>
        </w:numPr>
        <w:spacing w:line="276" w:lineRule="auto"/>
        <w:ind w:left="567" w:hanging="567"/>
        <w:rPr>
          <w:rFonts w:ascii="Arial" w:hAnsi="Arial" w:cs="Arial"/>
          <w:sz w:val="22"/>
          <w:szCs w:val="22"/>
        </w:rPr>
      </w:pPr>
      <w:r w:rsidRPr="00823316">
        <w:rPr>
          <w:rFonts w:ascii="Arial" w:hAnsi="Arial" w:cs="Arial"/>
          <w:sz w:val="22"/>
          <w:szCs w:val="22"/>
        </w:rPr>
        <w:t>Uchwały Rady Nadzorczej mogą być podjęte także bez odbycia posiedzenia, w drodze pisemnego głosowania lub przy wykorzystaniu środków bezpośredniego porozumiewania się na odległość, gdy wszyscy członkowie Rady Nadzorczej zostali powiadomieni o treści projektu uchwały.</w:t>
      </w:r>
    </w:p>
    <w:p w14:paraId="0A3E757F" w14:textId="6715CB7F" w:rsidR="00D70C6C" w:rsidRPr="00823316" w:rsidRDefault="00D70C6C" w:rsidP="00823316">
      <w:pPr>
        <w:pStyle w:val="Tekstpodstawowy21"/>
        <w:numPr>
          <w:ilvl w:val="0"/>
          <w:numId w:val="15"/>
        </w:numPr>
        <w:spacing w:line="276" w:lineRule="auto"/>
        <w:ind w:left="567" w:hanging="567"/>
        <w:rPr>
          <w:rFonts w:ascii="Arial" w:hAnsi="Arial" w:cs="Arial"/>
          <w:sz w:val="22"/>
          <w:szCs w:val="22"/>
        </w:rPr>
      </w:pPr>
      <w:r w:rsidRPr="00823316">
        <w:rPr>
          <w:rFonts w:ascii="Arial" w:hAnsi="Arial" w:cs="Arial"/>
          <w:bCs/>
          <w:sz w:val="22"/>
          <w:szCs w:val="22"/>
        </w:rPr>
        <w:t>Rada Nadzorcza może podejmować uchwały jedynie w sprawach objętych porządkiem obrad, chyba, że wszyscy jej członkowie uczestniczą w posiedzeniu i nikt nie zgłosił sprzeciwu dotyczącego podjęcia uchwały</w:t>
      </w:r>
      <w:r w:rsidRPr="00823316">
        <w:rPr>
          <w:rFonts w:ascii="Arial" w:hAnsi="Arial" w:cs="Arial"/>
          <w:sz w:val="22"/>
          <w:szCs w:val="22"/>
        </w:rPr>
        <w:t xml:space="preserve"> </w:t>
      </w:r>
      <w:r w:rsidRPr="00823316">
        <w:rPr>
          <w:rFonts w:ascii="Arial" w:hAnsi="Arial" w:cs="Arial"/>
          <w:bCs/>
          <w:sz w:val="22"/>
          <w:szCs w:val="22"/>
        </w:rPr>
        <w:t>nieobjętej proponowanym porządkiem obrad. Rada Nadzorcza może odbywać posiedzenia również bez formalnego zwołania, jeżeli wszyscy członkowie Rady wyrażą na to zgodę oraz nie zgłoszą sprzeciwu dotyczącego wniesienia poszczególnych spraw do porządku obrad.</w:t>
      </w:r>
    </w:p>
    <w:p w14:paraId="192E3F76" w14:textId="77777777" w:rsidR="00D70C6C" w:rsidRPr="00823316" w:rsidRDefault="00D70C6C" w:rsidP="00823316">
      <w:pPr>
        <w:pStyle w:val="Tekstpodstawowy21"/>
        <w:numPr>
          <w:ilvl w:val="0"/>
          <w:numId w:val="15"/>
        </w:numPr>
        <w:spacing w:line="276" w:lineRule="auto"/>
        <w:ind w:left="567" w:hanging="567"/>
        <w:rPr>
          <w:rFonts w:ascii="Arial" w:hAnsi="Arial" w:cs="Arial"/>
          <w:sz w:val="22"/>
          <w:szCs w:val="22"/>
        </w:rPr>
      </w:pPr>
      <w:r w:rsidRPr="00823316">
        <w:rPr>
          <w:rFonts w:ascii="Arial" w:hAnsi="Arial" w:cs="Arial"/>
          <w:sz w:val="22"/>
          <w:szCs w:val="22"/>
        </w:rPr>
        <w:t>Członkowie Rady Nadzorczej mogą brać udział w podejmowaniu uchwał Rady Nadzorczej oddając swój głos na piśmie za pośrednictwem innego członka Rady Nadzorczej, gdy uchwała nie dotyczy spraw wprowadzonych do porządku obrad na posiedzeniu Rady Nadzorczej.</w:t>
      </w:r>
    </w:p>
    <w:p w14:paraId="1E455FCC" w14:textId="77777777" w:rsidR="00D70C6C" w:rsidRPr="00823316" w:rsidRDefault="00D70C6C" w:rsidP="00823316">
      <w:pPr>
        <w:pStyle w:val="Tekstpodstawowy21"/>
        <w:numPr>
          <w:ilvl w:val="0"/>
          <w:numId w:val="15"/>
        </w:numPr>
        <w:spacing w:line="276" w:lineRule="auto"/>
        <w:ind w:left="567" w:hanging="567"/>
        <w:rPr>
          <w:rFonts w:ascii="Arial" w:hAnsi="Arial" w:cs="Arial"/>
          <w:sz w:val="22"/>
          <w:szCs w:val="22"/>
        </w:rPr>
      </w:pPr>
      <w:r w:rsidRPr="00823316">
        <w:rPr>
          <w:rFonts w:ascii="Arial" w:hAnsi="Arial" w:cs="Arial"/>
          <w:sz w:val="22"/>
          <w:szCs w:val="22"/>
        </w:rPr>
        <w:t xml:space="preserve">Szczegółowy tryb działania Rady Nadzorczej określa Regulamin Rady Nadzorczej, przyjmowany przez Radę Nadzorczą i zatwierdzany przez Walne Zgromadzenie. </w:t>
      </w:r>
    </w:p>
    <w:p w14:paraId="6678C4FD" w14:textId="77777777" w:rsidR="00D70C6C" w:rsidRPr="00823316" w:rsidRDefault="00D70C6C" w:rsidP="00823316">
      <w:pPr>
        <w:pStyle w:val="Tekstpodstawowy21"/>
        <w:spacing w:line="276" w:lineRule="auto"/>
        <w:jc w:val="center"/>
        <w:rPr>
          <w:rFonts w:ascii="Arial" w:hAnsi="Arial" w:cs="Arial"/>
          <w:b/>
          <w:sz w:val="22"/>
          <w:szCs w:val="22"/>
        </w:rPr>
      </w:pPr>
    </w:p>
    <w:p w14:paraId="5F76EDE5" w14:textId="14E8BF49" w:rsidR="00D70C6C" w:rsidRPr="00823316" w:rsidRDefault="00D70C6C" w:rsidP="00823316">
      <w:pPr>
        <w:pStyle w:val="Tekstpodstawowy21"/>
        <w:spacing w:line="276" w:lineRule="auto"/>
        <w:jc w:val="center"/>
        <w:rPr>
          <w:rFonts w:ascii="Arial" w:hAnsi="Arial" w:cs="Arial"/>
          <w:b/>
          <w:sz w:val="22"/>
          <w:szCs w:val="22"/>
        </w:rPr>
      </w:pPr>
      <w:r w:rsidRPr="00823316">
        <w:rPr>
          <w:rFonts w:ascii="Arial" w:hAnsi="Arial" w:cs="Arial"/>
          <w:b/>
          <w:sz w:val="22"/>
          <w:szCs w:val="22"/>
        </w:rPr>
        <w:t>§ 21.</w:t>
      </w:r>
    </w:p>
    <w:p w14:paraId="70914CCB" w14:textId="77777777" w:rsidR="00D70C6C" w:rsidRPr="00823316" w:rsidRDefault="00D70C6C" w:rsidP="00823316">
      <w:pPr>
        <w:pStyle w:val="Tekstpodstawowy21"/>
        <w:numPr>
          <w:ilvl w:val="0"/>
          <w:numId w:val="16"/>
        </w:numPr>
        <w:spacing w:line="276" w:lineRule="auto"/>
        <w:ind w:left="567" w:hanging="567"/>
        <w:rPr>
          <w:rFonts w:ascii="Arial" w:hAnsi="Arial" w:cs="Arial"/>
          <w:sz w:val="22"/>
          <w:szCs w:val="22"/>
        </w:rPr>
      </w:pPr>
      <w:r w:rsidRPr="00823316">
        <w:rPr>
          <w:rFonts w:ascii="Arial" w:hAnsi="Arial" w:cs="Arial"/>
          <w:sz w:val="22"/>
          <w:szCs w:val="22"/>
        </w:rPr>
        <w:t>Rada Nadzorcza wykonuje czynności nadzorcze kolegialnie.</w:t>
      </w:r>
    </w:p>
    <w:p w14:paraId="113C0973" w14:textId="77777777" w:rsidR="00D70C6C" w:rsidRPr="00823316" w:rsidRDefault="00D70C6C" w:rsidP="00823316">
      <w:pPr>
        <w:pStyle w:val="Tekstpodstawowy21"/>
        <w:numPr>
          <w:ilvl w:val="0"/>
          <w:numId w:val="16"/>
        </w:numPr>
        <w:spacing w:line="276" w:lineRule="auto"/>
        <w:ind w:left="567" w:hanging="567"/>
        <w:rPr>
          <w:rFonts w:ascii="Arial" w:hAnsi="Arial" w:cs="Arial"/>
          <w:sz w:val="22"/>
          <w:szCs w:val="22"/>
        </w:rPr>
      </w:pPr>
      <w:r w:rsidRPr="00823316">
        <w:rPr>
          <w:rFonts w:ascii="Arial" w:hAnsi="Arial" w:cs="Arial"/>
          <w:sz w:val="22"/>
          <w:szCs w:val="22"/>
        </w:rPr>
        <w:t>Rada Nadzorcza może delegować swoich członków do indywidualnego wykonywania poszczególnych czynności nadzorczych.</w:t>
      </w:r>
    </w:p>
    <w:p w14:paraId="47434470" w14:textId="77777777" w:rsidR="00D70C6C" w:rsidRPr="00823316" w:rsidRDefault="00D70C6C" w:rsidP="00823316">
      <w:pPr>
        <w:pStyle w:val="Tekstpodstawowy21"/>
        <w:numPr>
          <w:ilvl w:val="0"/>
          <w:numId w:val="16"/>
        </w:numPr>
        <w:spacing w:line="276" w:lineRule="auto"/>
        <w:ind w:left="567" w:hanging="567"/>
        <w:rPr>
          <w:rFonts w:ascii="Arial" w:hAnsi="Arial" w:cs="Arial"/>
          <w:sz w:val="22"/>
          <w:szCs w:val="22"/>
        </w:rPr>
      </w:pPr>
      <w:r w:rsidRPr="00823316">
        <w:rPr>
          <w:rFonts w:ascii="Arial" w:hAnsi="Arial" w:cs="Arial"/>
          <w:sz w:val="22"/>
          <w:szCs w:val="22"/>
        </w:rPr>
        <w:t>Rada Nadzorcza może ustanawiać doraźne lub stałe komitety Rady Nadzorczej, składające się z członków Rady Nadzorczej, do pełnienia określonych czynności nadzorczych (Komitety Rady Nadzorczej).</w:t>
      </w:r>
    </w:p>
    <w:p w14:paraId="7AA55759" w14:textId="77777777" w:rsidR="00D70C6C" w:rsidRPr="00823316" w:rsidRDefault="00D70C6C" w:rsidP="00823316">
      <w:pPr>
        <w:pStyle w:val="Tekstpodstawowy21"/>
        <w:numPr>
          <w:ilvl w:val="0"/>
          <w:numId w:val="16"/>
        </w:numPr>
        <w:spacing w:line="276" w:lineRule="auto"/>
        <w:ind w:left="567" w:hanging="567"/>
        <w:rPr>
          <w:rFonts w:ascii="Arial" w:hAnsi="Arial" w:cs="Arial"/>
          <w:sz w:val="22"/>
          <w:szCs w:val="22"/>
        </w:rPr>
      </w:pPr>
      <w:r w:rsidRPr="00823316">
        <w:rPr>
          <w:rFonts w:ascii="Arial" w:hAnsi="Arial" w:cs="Arial"/>
          <w:sz w:val="22"/>
          <w:szCs w:val="22"/>
        </w:rPr>
        <w:t xml:space="preserve">Rada Nadzorcza powołuje Komitet Audytu, którego skład jest zgodny z przepisami </w:t>
      </w:r>
      <w:r w:rsidRPr="00823316">
        <w:rPr>
          <w:rFonts w:ascii="Arial" w:eastAsia="Calibri" w:hAnsi="Arial" w:cs="Arial"/>
          <w:iCs/>
          <w:sz w:val="22"/>
          <w:szCs w:val="22"/>
        </w:rPr>
        <w:t xml:space="preserve">ustawy z dnia 11 maja 2017 r. o biegłych rewidentach, firmach audytorskich oraz nadzorze publicznym </w:t>
      </w:r>
      <w:r w:rsidRPr="00823316">
        <w:rPr>
          <w:rFonts w:ascii="Arial" w:hAnsi="Arial" w:cs="Arial"/>
          <w:sz w:val="22"/>
          <w:szCs w:val="22"/>
        </w:rPr>
        <w:t>(lub przepisów ją zastępujących).</w:t>
      </w:r>
    </w:p>
    <w:p w14:paraId="3414E94B" w14:textId="77777777" w:rsidR="00D70C6C" w:rsidRPr="00823316" w:rsidRDefault="00D70C6C" w:rsidP="00823316">
      <w:pPr>
        <w:pStyle w:val="Tekstpodstawowy21"/>
        <w:numPr>
          <w:ilvl w:val="0"/>
          <w:numId w:val="16"/>
        </w:numPr>
        <w:spacing w:line="276" w:lineRule="auto"/>
        <w:ind w:left="567" w:hanging="567"/>
        <w:rPr>
          <w:rFonts w:ascii="Arial" w:hAnsi="Arial" w:cs="Arial"/>
          <w:sz w:val="22"/>
          <w:szCs w:val="22"/>
        </w:rPr>
      </w:pPr>
      <w:r w:rsidRPr="00823316">
        <w:rPr>
          <w:rFonts w:ascii="Arial" w:hAnsi="Arial" w:cs="Arial"/>
          <w:sz w:val="22"/>
          <w:szCs w:val="22"/>
        </w:rPr>
        <w:t xml:space="preserve">Członek Rady Nadzorczej delegowany do indywidualnego wykonywania poszczególnych czynności nadzorczych oraz Komitety Rady Nadzorczej powinni co najmniej raz w każdym </w:t>
      </w:r>
      <w:r w:rsidRPr="00823316">
        <w:rPr>
          <w:rFonts w:ascii="Arial" w:hAnsi="Arial" w:cs="Arial"/>
          <w:sz w:val="22"/>
          <w:szCs w:val="22"/>
        </w:rPr>
        <w:lastRenderedPageBreak/>
        <w:t>kwartale roku obrotowego udzielać Radzie Nadzorczej informacji o podejmowanych czynnościach nadzorczych oraz ich wynikach.</w:t>
      </w:r>
    </w:p>
    <w:p w14:paraId="2146B4BF" w14:textId="77777777" w:rsidR="00D70C6C" w:rsidRPr="00823316" w:rsidRDefault="00D70C6C" w:rsidP="00823316">
      <w:pPr>
        <w:pStyle w:val="Tekstpodstawowy21"/>
        <w:numPr>
          <w:ilvl w:val="0"/>
          <w:numId w:val="16"/>
        </w:numPr>
        <w:spacing w:line="276" w:lineRule="auto"/>
        <w:ind w:left="567" w:hanging="567"/>
        <w:rPr>
          <w:rFonts w:ascii="Arial" w:hAnsi="Arial" w:cs="Arial"/>
          <w:sz w:val="22"/>
          <w:szCs w:val="22"/>
        </w:rPr>
      </w:pPr>
      <w:r w:rsidRPr="00823316">
        <w:rPr>
          <w:rFonts w:ascii="Arial" w:hAnsi="Arial" w:cs="Arial"/>
          <w:sz w:val="22"/>
          <w:szCs w:val="22"/>
        </w:rPr>
        <w:t>Skorzystanie przez Radę Nadzorczą z uprawnień określonych w ust. 2 i 3 nie zwalnia członków Rady Nadzorczej z odpowiedzialności za sprawowanie nadzoru w Spółce.</w:t>
      </w:r>
    </w:p>
    <w:p w14:paraId="3090B657" w14:textId="30DFDDB0" w:rsidR="00D70C6C" w:rsidRPr="00823316" w:rsidRDefault="00D70C6C" w:rsidP="00823316">
      <w:pPr>
        <w:pStyle w:val="Tekstpodstawowy21"/>
        <w:numPr>
          <w:ilvl w:val="0"/>
          <w:numId w:val="16"/>
        </w:numPr>
        <w:spacing w:line="276" w:lineRule="auto"/>
        <w:ind w:left="567" w:hanging="567"/>
        <w:rPr>
          <w:rFonts w:ascii="Arial" w:hAnsi="Arial" w:cs="Arial"/>
          <w:sz w:val="22"/>
          <w:szCs w:val="22"/>
        </w:rPr>
      </w:pPr>
      <w:r w:rsidRPr="00823316">
        <w:rPr>
          <w:rFonts w:ascii="Arial" w:hAnsi="Arial" w:cs="Arial"/>
          <w:sz w:val="22"/>
          <w:szCs w:val="22"/>
        </w:rPr>
        <w:t>Do kompetencji Rady Nadzorczej należy również zawieszanie, z ważnych powodów, w</w:t>
      </w:r>
      <w:r w:rsidR="00823316">
        <w:rPr>
          <w:rFonts w:ascii="Arial" w:hAnsi="Arial" w:cs="Arial"/>
          <w:sz w:val="22"/>
          <w:szCs w:val="22"/>
        </w:rPr>
        <w:t> </w:t>
      </w:r>
      <w:r w:rsidRPr="00823316">
        <w:rPr>
          <w:rFonts w:ascii="Arial" w:hAnsi="Arial" w:cs="Arial"/>
          <w:sz w:val="22"/>
          <w:szCs w:val="22"/>
        </w:rPr>
        <w:t xml:space="preserve">czynnościach poszczególnych lub wszystkich członków Zarządu oraz delegowanie członków Rady Nadzorczej, na okres nie dłuższy niż trzy miesiące, do czasowego wykonywania czynności członków Zarządu, którzy zostali odwołani, złożyli rezygnację albo z innych przyczyn nie mogą sprawować swoich czynności. </w:t>
      </w:r>
    </w:p>
    <w:p w14:paraId="3AAFEEDD" w14:textId="77777777" w:rsidR="00D70C6C" w:rsidRPr="00823316" w:rsidRDefault="00D70C6C" w:rsidP="00823316">
      <w:pPr>
        <w:pStyle w:val="Tekstpodstawowy21"/>
        <w:spacing w:line="276" w:lineRule="auto"/>
        <w:ind w:left="567"/>
        <w:rPr>
          <w:rFonts w:ascii="Arial" w:hAnsi="Arial" w:cs="Arial"/>
          <w:sz w:val="22"/>
          <w:szCs w:val="22"/>
        </w:rPr>
      </w:pPr>
    </w:p>
    <w:p w14:paraId="54EE447F" w14:textId="122447F2" w:rsidR="00D70C6C" w:rsidRPr="00823316" w:rsidRDefault="00D70C6C" w:rsidP="00823316">
      <w:pPr>
        <w:pStyle w:val="Tekstpodstawowy21"/>
        <w:spacing w:line="276" w:lineRule="auto"/>
        <w:jc w:val="center"/>
        <w:rPr>
          <w:rFonts w:ascii="Arial" w:hAnsi="Arial" w:cs="Arial"/>
          <w:b/>
          <w:sz w:val="22"/>
          <w:szCs w:val="22"/>
        </w:rPr>
      </w:pPr>
      <w:r w:rsidRPr="00823316">
        <w:rPr>
          <w:rFonts w:ascii="Arial" w:hAnsi="Arial" w:cs="Arial"/>
          <w:b/>
          <w:sz w:val="22"/>
          <w:szCs w:val="22"/>
        </w:rPr>
        <w:t>§ 22.</w:t>
      </w:r>
    </w:p>
    <w:p w14:paraId="53C6A08A" w14:textId="77777777" w:rsidR="00D70C6C" w:rsidRPr="00823316" w:rsidRDefault="00D70C6C" w:rsidP="00823316">
      <w:pPr>
        <w:pStyle w:val="Tekstpodstawowy21"/>
        <w:numPr>
          <w:ilvl w:val="0"/>
          <w:numId w:val="44"/>
        </w:numPr>
        <w:spacing w:line="276" w:lineRule="auto"/>
        <w:ind w:left="567" w:hanging="567"/>
        <w:rPr>
          <w:rFonts w:ascii="Arial" w:hAnsi="Arial" w:cs="Arial"/>
          <w:strike/>
          <w:sz w:val="22"/>
          <w:szCs w:val="22"/>
        </w:rPr>
      </w:pPr>
      <w:r w:rsidRPr="00823316">
        <w:rPr>
          <w:rFonts w:ascii="Arial" w:hAnsi="Arial" w:cs="Arial"/>
          <w:sz w:val="22"/>
          <w:szCs w:val="22"/>
        </w:rPr>
        <w:t>Rada Nadzorcza sprawuje stały nadzór nad działalnością Spółki.</w:t>
      </w:r>
    </w:p>
    <w:p w14:paraId="0609B743" w14:textId="77777777" w:rsidR="00D70C6C" w:rsidRPr="00823316" w:rsidRDefault="00D70C6C" w:rsidP="00823316">
      <w:pPr>
        <w:pStyle w:val="Tekstpodstawowy21"/>
        <w:numPr>
          <w:ilvl w:val="0"/>
          <w:numId w:val="44"/>
        </w:numPr>
        <w:spacing w:line="276" w:lineRule="auto"/>
        <w:ind w:left="567" w:hanging="567"/>
        <w:rPr>
          <w:rFonts w:ascii="Arial" w:hAnsi="Arial" w:cs="Arial"/>
          <w:sz w:val="22"/>
          <w:szCs w:val="22"/>
        </w:rPr>
      </w:pPr>
      <w:r w:rsidRPr="00823316">
        <w:rPr>
          <w:rFonts w:ascii="Arial" w:hAnsi="Arial" w:cs="Arial"/>
          <w:sz w:val="22"/>
          <w:szCs w:val="22"/>
        </w:rPr>
        <w:t>Do kompetencji Rady Nadzorczej oprócz spraw wymienionych w innych postanowieniach Statutu należy:</w:t>
      </w:r>
    </w:p>
    <w:p w14:paraId="3DC832BF" w14:textId="2AB053C9" w:rsidR="00D70C6C" w:rsidRPr="00823316" w:rsidRDefault="00D70C6C" w:rsidP="00823316">
      <w:pPr>
        <w:pStyle w:val="Tekstpodstawowy21"/>
        <w:numPr>
          <w:ilvl w:val="0"/>
          <w:numId w:val="17"/>
        </w:numPr>
        <w:spacing w:line="276" w:lineRule="auto"/>
        <w:ind w:left="1134" w:hanging="567"/>
        <w:rPr>
          <w:rFonts w:ascii="Arial" w:hAnsi="Arial" w:cs="Arial"/>
          <w:color w:val="000000"/>
          <w:sz w:val="22"/>
          <w:szCs w:val="22"/>
        </w:rPr>
      </w:pPr>
      <w:r w:rsidRPr="00823316">
        <w:rPr>
          <w:rFonts w:ascii="Arial" w:hAnsi="Arial" w:cs="Arial"/>
          <w:color w:val="000000"/>
          <w:sz w:val="22"/>
          <w:szCs w:val="22"/>
        </w:rPr>
        <w:t>powoływanie i odwoływanie członków Zarządu, w tym Prezesa i Wiceprezesa Zarządu Spółki, a także zawieszanie ich z ważnych powodów</w:t>
      </w:r>
      <w:r w:rsidR="00823316">
        <w:rPr>
          <w:rFonts w:ascii="Arial" w:hAnsi="Arial" w:cs="Arial"/>
          <w:color w:val="000000"/>
          <w:sz w:val="22"/>
          <w:szCs w:val="22"/>
        </w:rPr>
        <w:t xml:space="preserve"> </w:t>
      </w:r>
      <w:r w:rsidRPr="00823316">
        <w:rPr>
          <w:rFonts w:ascii="Arial" w:hAnsi="Arial" w:cs="Arial"/>
          <w:color w:val="000000"/>
          <w:sz w:val="22"/>
          <w:szCs w:val="22"/>
        </w:rPr>
        <w:t xml:space="preserve">w czynnościach; </w:t>
      </w:r>
      <w:r w:rsidRPr="00823316">
        <w:rPr>
          <w:rFonts w:ascii="Arial" w:hAnsi="Arial" w:cs="Arial"/>
          <w:color w:val="000000" w:themeColor="text1"/>
          <w:sz w:val="22"/>
          <w:szCs w:val="22"/>
        </w:rPr>
        <w:t>z</w:t>
      </w:r>
      <w:r w:rsidR="00823316">
        <w:rPr>
          <w:rFonts w:ascii="Arial" w:hAnsi="Arial" w:cs="Arial"/>
          <w:color w:val="000000" w:themeColor="text1"/>
          <w:sz w:val="22"/>
          <w:szCs w:val="22"/>
        </w:rPr>
        <w:t> </w:t>
      </w:r>
      <w:r w:rsidRPr="00823316">
        <w:rPr>
          <w:rFonts w:ascii="Arial" w:hAnsi="Arial" w:cs="Arial"/>
          <w:color w:val="000000" w:themeColor="text1"/>
          <w:sz w:val="22"/>
          <w:szCs w:val="22"/>
        </w:rPr>
        <w:t>zastrzeżeniem § 10 ust. 2 Statutu;</w:t>
      </w:r>
    </w:p>
    <w:p w14:paraId="444FA613" w14:textId="77777777" w:rsidR="00D70C6C" w:rsidRPr="00823316" w:rsidRDefault="00D70C6C" w:rsidP="00823316">
      <w:pPr>
        <w:pStyle w:val="Tekstpodstawowy21"/>
        <w:numPr>
          <w:ilvl w:val="0"/>
          <w:numId w:val="17"/>
        </w:numPr>
        <w:spacing w:line="276" w:lineRule="auto"/>
        <w:ind w:left="1134" w:hanging="567"/>
        <w:rPr>
          <w:rFonts w:ascii="Arial" w:hAnsi="Arial" w:cs="Arial"/>
          <w:color w:val="000000"/>
          <w:sz w:val="22"/>
          <w:szCs w:val="22"/>
        </w:rPr>
      </w:pPr>
      <w:r w:rsidRPr="00823316">
        <w:rPr>
          <w:rFonts w:ascii="Arial" w:hAnsi="Arial" w:cs="Arial"/>
          <w:color w:val="000000"/>
          <w:sz w:val="22"/>
          <w:szCs w:val="22"/>
        </w:rPr>
        <w:t>przedstawianie wniosku do Walnego Zgromadzenia, co do wyboru firmy audytorskiej do badania sprawozdania finansowego;</w:t>
      </w:r>
    </w:p>
    <w:p w14:paraId="3EA2F4D4" w14:textId="498B1D76" w:rsidR="00D70C6C" w:rsidRPr="00823316" w:rsidRDefault="00D70C6C" w:rsidP="00823316">
      <w:pPr>
        <w:pStyle w:val="Tekstpodstawowy21"/>
        <w:numPr>
          <w:ilvl w:val="0"/>
          <w:numId w:val="17"/>
        </w:numPr>
        <w:tabs>
          <w:tab w:val="left" w:pos="720"/>
        </w:tabs>
        <w:spacing w:line="276" w:lineRule="auto"/>
        <w:ind w:left="1134" w:hanging="567"/>
        <w:rPr>
          <w:rFonts w:ascii="Arial" w:hAnsi="Arial" w:cs="Arial"/>
          <w:color w:val="000000"/>
          <w:sz w:val="22"/>
          <w:szCs w:val="22"/>
        </w:rPr>
      </w:pPr>
      <w:r w:rsidRPr="00823316">
        <w:rPr>
          <w:rFonts w:ascii="Arial" w:hAnsi="Arial" w:cs="Arial"/>
          <w:color w:val="000000"/>
          <w:sz w:val="22"/>
          <w:szCs w:val="22"/>
        </w:rPr>
        <w:t>ocena sprawozdania finansowego za ubiegły rok obrotowy, zarówno, co do zgodności z księgami, dokumentami, jak i stanem faktycznym, z zastrzeżeniem § 13 ust. 2 i 3;</w:t>
      </w:r>
    </w:p>
    <w:p w14:paraId="0C973F43" w14:textId="12ECC01C" w:rsidR="00D70C6C" w:rsidRPr="00823316" w:rsidRDefault="00D70C6C" w:rsidP="00823316">
      <w:pPr>
        <w:pStyle w:val="Tekstpodstawowy21"/>
        <w:numPr>
          <w:ilvl w:val="0"/>
          <w:numId w:val="17"/>
        </w:numPr>
        <w:tabs>
          <w:tab w:val="left" w:pos="720"/>
        </w:tabs>
        <w:spacing w:line="276" w:lineRule="auto"/>
        <w:ind w:left="1134" w:hanging="567"/>
        <w:rPr>
          <w:rFonts w:ascii="Arial" w:hAnsi="Arial" w:cs="Arial"/>
          <w:color w:val="000000"/>
          <w:sz w:val="22"/>
          <w:szCs w:val="22"/>
        </w:rPr>
      </w:pPr>
      <w:r w:rsidRPr="00823316">
        <w:rPr>
          <w:rFonts w:ascii="Arial" w:hAnsi="Arial" w:cs="Arial"/>
          <w:color w:val="000000"/>
          <w:sz w:val="22"/>
          <w:szCs w:val="22"/>
        </w:rPr>
        <w:t>ocena sprawozdania Zarządu z działalności Spółki w ubiegłym roku obrotowym, z</w:t>
      </w:r>
      <w:r w:rsidR="00823316">
        <w:rPr>
          <w:rFonts w:ascii="Arial" w:hAnsi="Arial" w:cs="Arial"/>
          <w:color w:val="000000"/>
          <w:sz w:val="22"/>
          <w:szCs w:val="22"/>
        </w:rPr>
        <w:t> </w:t>
      </w:r>
      <w:r w:rsidRPr="00823316">
        <w:rPr>
          <w:rFonts w:ascii="Arial" w:hAnsi="Arial" w:cs="Arial"/>
          <w:color w:val="000000"/>
          <w:sz w:val="22"/>
          <w:szCs w:val="22"/>
        </w:rPr>
        <w:t>zastrzeżeniem § 13 ust. 2 i 3;</w:t>
      </w:r>
    </w:p>
    <w:p w14:paraId="2162A371" w14:textId="77777777" w:rsidR="00D70C6C" w:rsidRPr="00823316" w:rsidRDefault="00D70C6C" w:rsidP="00823316">
      <w:pPr>
        <w:pStyle w:val="Tekstpodstawowy21"/>
        <w:numPr>
          <w:ilvl w:val="0"/>
          <w:numId w:val="17"/>
        </w:numPr>
        <w:tabs>
          <w:tab w:val="left" w:pos="720"/>
        </w:tabs>
        <w:spacing w:line="276" w:lineRule="auto"/>
        <w:ind w:left="1134" w:hanging="567"/>
        <w:rPr>
          <w:rFonts w:ascii="Arial" w:hAnsi="Arial" w:cs="Arial"/>
          <w:color w:val="000000"/>
          <w:sz w:val="22"/>
          <w:szCs w:val="22"/>
        </w:rPr>
      </w:pPr>
      <w:r w:rsidRPr="00823316">
        <w:rPr>
          <w:rFonts w:ascii="Arial" w:hAnsi="Arial" w:cs="Arial"/>
          <w:color w:val="000000"/>
          <w:sz w:val="22"/>
          <w:szCs w:val="22"/>
        </w:rPr>
        <w:t>ocena wniosków Zarządu, co do podziału zysków lub pokrycia strat;</w:t>
      </w:r>
    </w:p>
    <w:p w14:paraId="6024DF12" w14:textId="5A22C95E" w:rsidR="00D70C6C" w:rsidRPr="00823316" w:rsidRDefault="00D70C6C" w:rsidP="00823316">
      <w:pPr>
        <w:pStyle w:val="Tekstpodstawowy21"/>
        <w:tabs>
          <w:tab w:val="left" w:pos="720"/>
        </w:tabs>
        <w:spacing w:line="276" w:lineRule="auto"/>
        <w:ind w:left="1134" w:hanging="567"/>
        <w:rPr>
          <w:rFonts w:ascii="Arial" w:hAnsi="Arial" w:cs="Arial"/>
          <w:color w:val="000000"/>
          <w:sz w:val="22"/>
          <w:szCs w:val="22"/>
        </w:rPr>
      </w:pPr>
      <w:r w:rsidRPr="00823316">
        <w:rPr>
          <w:rFonts w:ascii="Arial" w:hAnsi="Arial" w:cs="Arial"/>
          <w:color w:val="000000"/>
          <w:sz w:val="22"/>
          <w:szCs w:val="22"/>
        </w:rPr>
        <w:t>6)</w:t>
      </w:r>
      <w:r w:rsidRPr="00823316">
        <w:rPr>
          <w:rFonts w:ascii="Arial" w:hAnsi="Arial" w:cs="Arial"/>
          <w:color w:val="000000"/>
          <w:sz w:val="22"/>
          <w:szCs w:val="22"/>
        </w:rPr>
        <w:tab/>
        <w:t>ocena sprawozdania z działalności grupy kapitałowej w ubiegłym roku obrotowym oraz skonsolidowanego sprawozdania finansowego zarówno co do zgodności z</w:t>
      </w:r>
      <w:r w:rsidR="00823316">
        <w:rPr>
          <w:rFonts w:ascii="Arial" w:hAnsi="Arial" w:cs="Arial"/>
          <w:color w:val="000000"/>
          <w:sz w:val="22"/>
          <w:szCs w:val="22"/>
        </w:rPr>
        <w:t> </w:t>
      </w:r>
      <w:r w:rsidRPr="00823316">
        <w:rPr>
          <w:rFonts w:ascii="Arial" w:hAnsi="Arial" w:cs="Arial"/>
          <w:color w:val="000000"/>
          <w:sz w:val="22"/>
          <w:szCs w:val="22"/>
        </w:rPr>
        <w:t>księgami, dokumentami, jak i stanem faktycznym, z zastrzeżeniem § 13 ust. 2 i 3;</w:t>
      </w:r>
    </w:p>
    <w:p w14:paraId="018E9826" w14:textId="77777777" w:rsidR="00D70C6C" w:rsidRPr="00823316" w:rsidRDefault="00D70C6C" w:rsidP="00823316">
      <w:pPr>
        <w:pStyle w:val="Tekstpodstawowy21"/>
        <w:numPr>
          <w:ilvl w:val="0"/>
          <w:numId w:val="50"/>
        </w:numPr>
        <w:tabs>
          <w:tab w:val="left" w:pos="567"/>
        </w:tabs>
        <w:spacing w:line="276" w:lineRule="auto"/>
        <w:ind w:left="1134" w:hanging="567"/>
        <w:rPr>
          <w:rFonts w:ascii="Arial" w:hAnsi="Arial" w:cs="Arial"/>
          <w:color w:val="000000"/>
          <w:sz w:val="22"/>
          <w:szCs w:val="22"/>
        </w:rPr>
      </w:pPr>
      <w:r w:rsidRPr="00823316">
        <w:rPr>
          <w:rFonts w:ascii="Arial" w:hAnsi="Arial" w:cs="Arial"/>
          <w:color w:val="000000"/>
          <w:sz w:val="22"/>
          <w:szCs w:val="22"/>
        </w:rPr>
        <w:t>sporządzanie oraz składanie Walnemu Zgromadzeniu corocznego pisemnego sprawozdania za ubiegły rok obrotowy, zgodnie z art. 382 § 3</w:t>
      </w:r>
      <w:r w:rsidRPr="00823316">
        <w:rPr>
          <w:rFonts w:ascii="Arial" w:hAnsi="Arial" w:cs="Arial"/>
          <w:color w:val="000000"/>
          <w:sz w:val="22"/>
          <w:szCs w:val="22"/>
          <w:vertAlign w:val="superscript"/>
        </w:rPr>
        <w:t xml:space="preserve">1 </w:t>
      </w:r>
      <w:bookmarkStart w:id="5" w:name="_Hlk125969125"/>
      <w:r w:rsidRPr="00823316">
        <w:rPr>
          <w:rFonts w:ascii="Arial" w:hAnsi="Arial" w:cs="Arial"/>
          <w:color w:val="000000"/>
          <w:sz w:val="22"/>
          <w:szCs w:val="22"/>
        </w:rPr>
        <w:t xml:space="preserve">ustawy </w:t>
      </w:r>
      <w:r w:rsidRPr="00823316">
        <w:rPr>
          <w:rFonts w:ascii="Arial" w:hAnsi="Arial" w:cs="Arial"/>
          <w:sz w:val="22"/>
          <w:szCs w:val="22"/>
        </w:rPr>
        <w:t>z dnia 15 września 2000 r. Kodeks spółek handlowych</w:t>
      </w:r>
      <w:bookmarkEnd w:id="5"/>
      <w:r w:rsidRPr="00823316">
        <w:rPr>
          <w:rFonts w:ascii="Arial" w:hAnsi="Arial" w:cs="Arial"/>
          <w:color w:val="000000"/>
          <w:sz w:val="22"/>
          <w:szCs w:val="22"/>
        </w:rPr>
        <w:t>;</w:t>
      </w:r>
    </w:p>
    <w:p w14:paraId="566F9EC7" w14:textId="77777777" w:rsidR="00D70C6C" w:rsidRPr="00823316" w:rsidRDefault="00D70C6C" w:rsidP="00823316">
      <w:pPr>
        <w:pStyle w:val="Tekstpodstawowy21"/>
        <w:numPr>
          <w:ilvl w:val="0"/>
          <w:numId w:val="50"/>
        </w:numPr>
        <w:tabs>
          <w:tab w:val="left" w:pos="567"/>
        </w:tabs>
        <w:spacing w:line="276" w:lineRule="auto"/>
        <w:ind w:left="1134" w:hanging="567"/>
        <w:rPr>
          <w:rFonts w:ascii="Arial" w:hAnsi="Arial" w:cs="Arial"/>
          <w:color w:val="000000"/>
          <w:sz w:val="22"/>
          <w:szCs w:val="22"/>
        </w:rPr>
      </w:pPr>
      <w:r w:rsidRPr="00823316">
        <w:rPr>
          <w:rFonts w:ascii="Arial" w:hAnsi="Arial" w:cs="Arial"/>
          <w:color w:val="000000"/>
          <w:sz w:val="22"/>
          <w:szCs w:val="22"/>
        </w:rPr>
        <w:t>wyrażanie zgody na nabycie lub zbycie przez Spółkę licencji lub praw autorskich, zaciąganie przez Spółkę zobowiązań, oraz rozporządzanie prawami nie zaliczanymi do składników aktywów trwałych w rozumieniu ustawy z dnia 29 września 1994 r. o rachunkowości, o wartości przewyższającej kwotę 20.000.000,00 (dwadzieścia milionów) złotych z wyłączeniem zaciągania zobowiązań wynikających z umów zbycia i wydzierżawienia przedsiębiorstwa Spółki lub jego zorganizowanej części lub ustanowienia na nim ograniczonego prawa rzeczowego;</w:t>
      </w:r>
    </w:p>
    <w:p w14:paraId="132B223F" w14:textId="03941091" w:rsidR="00D70C6C" w:rsidRPr="00823316" w:rsidRDefault="00D70C6C" w:rsidP="00823316">
      <w:pPr>
        <w:pStyle w:val="Tekstpodstawowy21"/>
        <w:numPr>
          <w:ilvl w:val="0"/>
          <w:numId w:val="50"/>
        </w:numPr>
        <w:tabs>
          <w:tab w:val="left" w:pos="567"/>
        </w:tabs>
        <w:spacing w:line="276" w:lineRule="auto"/>
        <w:ind w:left="1134" w:hanging="567"/>
        <w:rPr>
          <w:rFonts w:ascii="Arial" w:hAnsi="Arial" w:cs="Arial"/>
          <w:color w:val="000000"/>
          <w:sz w:val="22"/>
          <w:szCs w:val="22"/>
        </w:rPr>
      </w:pPr>
      <w:r w:rsidRPr="00823316">
        <w:rPr>
          <w:rFonts w:ascii="Arial" w:hAnsi="Arial" w:cs="Arial"/>
          <w:color w:val="000000"/>
          <w:sz w:val="22"/>
          <w:szCs w:val="22"/>
        </w:rPr>
        <w:t xml:space="preserve">wyrażanie zgody na rozporządzenie składnikami aktywów trwałych w rozumieniu ustawy z dnia 29 września 1994 r. o rachunkowości, zaliczonymi do wartości niematerialnych i prawnych, rzeczowych aktywów trwałych lub inwestycji długoterminowych, w tym wniesienie jako wkładu do spółki lub spółdzielni, jeżeli wartość rynkowa tych składników przekracza kwotę 20.000.000,00 (dwadzieścia milionów) złotych lub 5% sumy aktywów w rozumieniu ustawy z dnia 29 września 1994 r. o rachunkowości, ustalonych na podstawie ostatniego zatwierdzonego sprawozdania finansowego, a także oddanie tych składników do korzystania innemu podmiotowi, na okres dłuższy niż 180 dni w roku kalendarzowym, na podstawie czynności prawnej, jeżeli wartość rynkowa przedmiotu czynności prawnej składników </w:t>
      </w:r>
      <w:r w:rsidRPr="00823316">
        <w:rPr>
          <w:rFonts w:ascii="Arial" w:hAnsi="Arial" w:cs="Arial"/>
          <w:color w:val="000000"/>
          <w:sz w:val="22"/>
          <w:szCs w:val="22"/>
        </w:rPr>
        <w:lastRenderedPageBreak/>
        <w:t>przekracza kwotę 20.000.000,00 (dwadzieścia milionów) złotych lub 5% sumy aktywów, przy czym, oddanie do korzystania w przypadku:</w:t>
      </w:r>
    </w:p>
    <w:p w14:paraId="78CD83AE" w14:textId="77777777" w:rsidR="00D70C6C" w:rsidRPr="00823316" w:rsidRDefault="00D70C6C" w:rsidP="00823316">
      <w:pPr>
        <w:pStyle w:val="Tekstpodstawowy21"/>
        <w:numPr>
          <w:ilvl w:val="0"/>
          <w:numId w:val="18"/>
        </w:numPr>
        <w:tabs>
          <w:tab w:val="left" w:pos="567"/>
          <w:tab w:val="left" w:pos="1418"/>
        </w:tabs>
        <w:spacing w:line="276" w:lineRule="auto"/>
        <w:ind w:left="1418" w:hanging="284"/>
        <w:rPr>
          <w:rFonts w:ascii="Arial" w:hAnsi="Arial" w:cs="Arial"/>
          <w:color w:val="000000"/>
          <w:sz w:val="22"/>
          <w:szCs w:val="22"/>
        </w:rPr>
      </w:pPr>
      <w:r w:rsidRPr="00823316">
        <w:rPr>
          <w:rFonts w:ascii="Arial" w:hAnsi="Arial" w:cs="Arial"/>
          <w:color w:val="000000"/>
          <w:sz w:val="22"/>
          <w:szCs w:val="22"/>
        </w:rPr>
        <w:t>umów najmu, dzierżawy i innych umów o oddanie składnika majątkowego do odpłatnego korzystania innym podmiotom – przez wartość rynkową przedmiotu czynności prawnej rozumie się wartość świadczeń za:</w:t>
      </w:r>
    </w:p>
    <w:p w14:paraId="7F419E45" w14:textId="77777777" w:rsidR="00D70C6C" w:rsidRPr="00823316" w:rsidRDefault="00D70C6C" w:rsidP="00823316">
      <w:pPr>
        <w:pStyle w:val="Tekstpodstawowy21"/>
        <w:tabs>
          <w:tab w:val="left" w:pos="567"/>
        </w:tabs>
        <w:spacing w:line="276" w:lineRule="auto"/>
        <w:ind w:left="1843" w:hanging="423"/>
        <w:rPr>
          <w:rFonts w:ascii="Arial" w:hAnsi="Arial" w:cs="Arial"/>
          <w:color w:val="000000"/>
          <w:sz w:val="22"/>
          <w:szCs w:val="22"/>
        </w:rPr>
      </w:pPr>
      <w:r w:rsidRPr="00823316">
        <w:rPr>
          <w:rFonts w:ascii="Arial" w:hAnsi="Arial" w:cs="Arial"/>
          <w:color w:val="000000"/>
          <w:sz w:val="22"/>
          <w:szCs w:val="22"/>
        </w:rPr>
        <w:t>-</w:t>
      </w:r>
      <w:r w:rsidRPr="00823316">
        <w:rPr>
          <w:rFonts w:ascii="Arial" w:hAnsi="Arial" w:cs="Arial"/>
          <w:color w:val="000000"/>
          <w:sz w:val="22"/>
          <w:szCs w:val="22"/>
        </w:rPr>
        <w:tab/>
        <w:t>rok, – jeżeli oddanie składnika majątkowego nastąpiło na podstawie umów zawieranych na czas nieoznaczony,</w:t>
      </w:r>
    </w:p>
    <w:p w14:paraId="1361CB35" w14:textId="77777777" w:rsidR="00D70C6C" w:rsidRPr="00823316" w:rsidRDefault="00D70C6C" w:rsidP="00823316">
      <w:pPr>
        <w:pStyle w:val="Tekstpodstawowy21"/>
        <w:tabs>
          <w:tab w:val="left" w:pos="567"/>
        </w:tabs>
        <w:spacing w:line="276" w:lineRule="auto"/>
        <w:ind w:left="1843" w:hanging="423"/>
        <w:rPr>
          <w:rFonts w:ascii="Arial" w:hAnsi="Arial" w:cs="Arial"/>
          <w:color w:val="000000"/>
          <w:sz w:val="22"/>
          <w:szCs w:val="22"/>
        </w:rPr>
      </w:pPr>
      <w:r w:rsidRPr="00823316">
        <w:rPr>
          <w:rFonts w:ascii="Arial" w:hAnsi="Arial" w:cs="Arial"/>
          <w:color w:val="000000"/>
          <w:sz w:val="22"/>
          <w:szCs w:val="22"/>
        </w:rPr>
        <w:t xml:space="preserve">- </w:t>
      </w:r>
      <w:r w:rsidRPr="00823316">
        <w:rPr>
          <w:rFonts w:ascii="Arial" w:hAnsi="Arial" w:cs="Arial"/>
          <w:color w:val="000000"/>
          <w:sz w:val="22"/>
          <w:szCs w:val="22"/>
        </w:rPr>
        <w:tab/>
        <w:t>cały czas obowiązywania umowy – w przypadku umów zawieranych na czas oznaczony,</w:t>
      </w:r>
    </w:p>
    <w:p w14:paraId="29BD79C3" w14:textId="77777777" w:rsidR="00D70C6C" w:rsidRPr="00823316" w:rsidRDefault="00D70C6C" w:rsidP="00823316">
      <w:pPr>
        <w:pStyle w:val="Tekstpodstawowy21"/>
        <w:numPr>
          <w:ilvl w:val="0"/>
          <w:numId w:val="18"/>
        </w:numPr>
        <w:tabs>
          <w:tab w:val="left" w:pos="567"/>
          <w:tab w:val="left" w:pos="1418"/>
        </w:tabs>
        <w:spacing w:line="276" w:lineRule="auto"/>
        <w:ind w:left="1418" w:hanging="284"/>
        <w:rPr>
          <w:rFonts w:ascii="Arial" w:hAnsi="Arial" w:cs="Arial"/>
          <w:color w:val="000000"/>
          <w:sz w:val="22"/>
          <w:szCs w:val="22"/>
        </w:rPr>
      </w:pPr>
      <w:r w:rsidRPr="00823316">
        <w:rPr>
          <w:rFonts w:ascii="Arial" w:hAnsi="Arial" w:cs="Arial"/>
          <w:color w:val="000000"/>
          <w:sz w:val="22"/>
          <w:szCs w:val="22"/>
        </w:rPr>
        <w:t>umów użyczenia i innych nieodpłatnych umów o oddanie składnika majątkowego do korzystania innym podmiotom – przez wartość rynkową przedmiotu czynności prawnej rozumie się równowartość świadczeń, jakie przysługiwałyby w razie zawarcia umowy najmu lub dzierżawy, za:</w:t>
      </w:r>
    </w:p>
    <w:p w14:paraId="64F4E895" w14:textId="77777777" w:rsidR="00D70C6C" w:rsidRPr="00823316" w:rsidRDefault="00D70C6C" w:rsidP="00823316">
      <w:pPr>
        <w:pStyle w:val="Tekstpodstawowy21"/>
        <w:tabs>
          <w:tab w:val="left" w:pos="567"/>
        </w:tabs>
        <w:spacing w:line="276" w:lineRule="auto"/>
        <w:ind w:left="1843" w:hanging="423"/>
        <w:rPr>
          <w:rFonts w:ascii="Arial" w:hAnsi="Arial" w:cs="Arial"/>
          <w:color w:val="000000"/>
          <w:sz w:val="22"/>
          <w:szCs w:val="22"/>
        </w:rPr>
      </w:pPr>
      <w:r w:rsidRPr="00823316">
        <w:rPr>
          <w:rFonts w:ascii="Arial" w:hAnsi="Arial" w:cs="Arial"/>
          <w:color w:val="000000"/>
          <w:sz w:val="22"/>
          <w:szCs w:val="22"/>
        </w:rPr>
        <w:t>-</w:t>
      </w:r>
      <w:r w:rsidRPr="00823316">
        <w:rPr>
          <w:rFonts w:ascii="Arial" w:hAnsi="Arial" w:cs="Arial"/>
          <w:color w:val="000000"/>
          <w:sz w:val="22"/>
          <w:szCs w:val="22"/>
        </w:rPr>
        <w:tab/>
        <w:t>rok, – jeżeli oddanie składnika majątkowego nastąpi na podstawie umowy zawieranej na czas nieoznaczony,</w:t>
      </w:r>
    </w:p>
    <w:p w14:paraId="228B858E" w14:textId="77777777" w:rsidR="00D70C6C" w:rsidRPr="00823316" w:rsidRDefault="00D70C6C" w:rsidP="00823316">
      <w:pPr>
        <w:pStyle w:val="Tekstpodstawowy21"/>
        <w:tabs>
          <w:tab w:val="left" w:pos="567"/>
        </w:tabs>
        <w:spacing w:line="276" w:lineRule="auto"/>
        <w:ind w:left="1843" w:hanging="423"/>
        <w:rPr>
          <w:rFonts w:ascii="Arial" w:hAnsi="Arial" w:cs="Arial"/>
          <w:color w:val="000000"/>
          <w:sz w:val="22"/>
          <w:szCs w:val="22"/>
        </w:rPr>
      </w:pPr>
      <w:r w:rsidRPr="00823316">
        <w:rPr>
          <w:rFonts w:ascii="Arial" w:hAnsi="Arial" w:cs="Arial"/>
          <w:color w:val="000000"/>
          <w:sz w:val="22"/>
          <w:szCs w:val="22"/>
        </w:rPr>
        <w:t>-</w:t>
      </w:r>
      <w:r w:rsidRPr="00823316">
        <w:rPr>
          <w:rFonts w:ascii="Arial" w:hAnsi="Arial" w:cs="Arial"/>
          <w:color w:val="000000"/>
          <w:sz w:val="22"/>
          <w:szCs w:val="22"/>
        </w:rPr>
        <w:tab/>
        <w:t>cały czas obowiązywania umowy – w przypadku umów zawieranych na czas oznaczony;</w:t>
      </w:r>
    </w:p>
    <w:p w14:paraId="5D8F61DD" w14:textId="05B0F72A" w:rsidR="00D70C6C" w:rsidRPr="00823316" w:rsidRDefault="00D70C6C" w:rsidP="00823316">
      <w:pPr>
        <w:pStyle w:val="Tekstpodstawowy21"/>
        <w:numPr>
          <w:ilvl w:val="0"/>
          <w:numId w:val="51"/>
        </w:numPr>
        <w:spacing w:line="276" w:lineRule="auto"/>
        <w:ind w:left="1134" w:hanging="567"/>
        <w:rPr>
          <w:rFonts w:ascii="Arial" w:hAnsi="Arial" w:cs="Arial"/>
          <w:color w:val="000000"/>
          <w:sz w:val="22"/>
          <w:szCs w:val="22"/>
        </w:rPr>
      </w:pPr>
      <w:r w:rsidRPr="00823316">
        <w:rPr>
          <w:rFonts w:ascii="Arial" w:hAnsi="Arial" w:cs="Arial"/>
          <w:color w:val="000000"/>
          <w:sz w:val="22"/>
          <w:szCs w:val="22"/>
        </w:rPr>
        <w:t>wyrażanie zgody na nabycie składników aktywów trwałych, w tym nieruchomości, użytkowania wieczystego lub udziału w rozumieniu ustawy z dnia 29 września 1994 r. o rachunkowości, o wartości wyższej niż 20.000.000,00 (dwadzieścia milionów) złotych lub 5% sumy aktywów w rozumieniu ustawy z dnia 29 września 1994 r. o</w:t>
      </w:r>
      <w:r w:rsidR="00823316">
        <w:rPr>
          <w:rFonts w:ascii="Arial" w:hAnsi="Arial" w:cs="Arial"/>
          <w:color w:val="000000"/>
          <w:sz w:val="22"/>
          <w:szCs w:val="22"/>
        </w:rPr>
        <w:t> </w:t>
      </w:r>
      <w:r w:rsidRPr="00823316">
        <w:rPr>
          <w:rFonts w:ascii="Arial" w:hAnsi="Arial" w:cs="Arial"/>
          <w:color w:val="000000"/>
          <w:sz w:val="22"/>
          <w:szCs w:val="22"/>
        </w:rPr>
        <w:t>rachunkowości, ustalonych na podstawie ostatniego zatwierdzonego sprawozdania finansowego;</w:t>
      </w:r>
    </w:p>
    <w:p w14:paraId="60AA4DD9" w14:textId="77777777" w:rsidR="00D70C6C" w:rsidRPr="00823316" w:rsidRDefault="00D70C6C" w:rsidP="00823316">
      <w:pPr>
        <w:pStyle w:val="Tekstpodstawowy21"/>
        <w:numPr>
          <w:ilvl w:val="0"/>
          <w:numId w:val="51"/>
        </w:numPr>
        <w:spacing w:line="276" w:lineRule="auto"/>
        <w:ind w:left="1134" w:hanging="567"/>
        <w:rPr>
          <w:rFonts w:ascii="Arial" w:hAnsi="Arial" w:cs="Arial"/>
          <w:color w:val="000000"/>
          <w:sz w:val="22"/>
          <w:szCs w:val="22"/>
        </w:rPr>
      </w:pPr>
      <w:r w:rsidRPr="00823316">
        <w:rPr>
          <w:rFonts w:ascii="Arial" w:hAnsi="Arial" w:cs="Arial"/>
          <w:color w:val="000000"/>
          <w:sz w:val="22"/>
          <w:szCs w:val="22"/>
        </w:rPr>
        <w:t>wyrażanie zgody na objęcie, nabycie i zbycie akcji lub udziałów innej spółki o wartości przekraczającej 20.000.000,00 (dwadzieścia milionów) złotych lub 5% sumy aktywów w rozumieniu ustawy z dnia 29 września 1994 r. o rachunkowości, ustalonych na podstawie ostatniego zatwierdzonego sprawozdania finansowego;</w:t>
      </w:r>
    </w:p>
    <w:p w14:paraId="007973A0" w14:textId="77777777" w:rsidR="00D70C6C" w:rsidRPr="00823316" w:rsidRDefault="00D70C6C" w:rsidP="00823316">
      <w:pPr>
        <w:pStyle w:val="Tekstpodstawowy21"/>
        <w:numPr>
          <w:ilvl w:val="0"/>
          <w:numId w:val="51"/>
        </w:numPr>
        <w:spacing w:line="276" w:lineRule="auto"/>
        <w:ind w:left="1134" w:hanging="567"/>
        <w:rPr>
          <w:rFonts w:ascii="Arial" w:hAnsi="Arial" w:cs="Arial"/>
          <w:color w:val="000000"/>
          <w:sz w:val="22"/>
          <w:szCs w:val="22"/>
        </w:rPr>
      </w:pPr>
      <w:r w:rsidRPr="00823316">
        <w:rPr>
          <w:rFonts w:ascii="Arial" w:hAnsi="Arial" w:cs="Arial"/>
          <w:color w:val="000000"/>
          <w:sz w:val="22"/>
          <w:szCs w:val="22"/>
        </w:rPr>
        <w:t>wyrażanie zgody na nabycie i zbycie nieruchomości, użytkowania wieczystego lub udziału w nieruchomości;</w:t>
      </w:r>
    </w:p>
    <w:p w14:paraId="4E5562EB" w14:textId="77777777" w:rsidR="00D70C6C" w:rsidRPr="00823316" w:rsidRDefault="00D70C6C" w:rsidP="00823316">
      <w:pPr>
        <w:pStyle w:val="Tekstpodstawowy21"/>
        <w:numPr>
          <w:ilvl w:val="0"/>
          <w:numId w:val="51"/>
        </w:numPr>
        <w:spacing w:line="276" w:lineRule="auto"/>
        <w:ind w:left="1134" w:hanging="567"/>
        <w:rPr>
          <w:rFonts w:ascii="Arial" w:hAnsi="Arial" w:cs="Arial"/>
          <w:color w:val="000000"/>
          <w:sz w:val="22"/>
          <w:szCs w:val="22"/>
        </w:rPr>
      </w:pPr>
      <w:r w:rsidRPr="00823316">
        <w:rPr>
          <w:rFonts w:ascii="Arial" w:hAnsi="Arial" w:cs="Arial"/>
          <w:color w:val="000000"/>
          <w:sz w:val="22"/>
          <w:szCs w:val="22"/>
        </w:rPr>
        <w:t>wyrażanie zgody na udzielanie przez Spółkę gwarancji lub poręczeń majątkowych;</w:t>
      </w:r>
    </w:p>
    <w:p w14:paraId="3CC0A824" w14:textId="77777777" w:rsidR="00D70C6C" w:rsidRPr="00823316" w:rsidRDefault="00D70C6C" w:rsidP="00823316">
      <w:pPr>
        <w:pStyle w:val="Tekstpodstawowy21"/>
        <w:numPr>
          <w:ilvl w:val="0"/>
          <w:numId w:val="51"/>
        </w:numPr>
        <w:spacing w:line="276" w:lineRule="auto"/>
        <w:ind w:left="1134" w:hanging="567"/>
        <w:rPr>
          <w:rFonts w:ascii="Arial" w:hAnsi="Arial" w:cs="Arial"/>
          <w:color w:val="000000"/>
          <w:sz w:val="22"/>
          <w:szCs w:val="22"/>
        </w:rPr>
      </w:pPr>
      <w:r w:rsidRPr="00823316">
        <w:rPr>
          <w:rFonts w:ascii="Arial" w:hAnsi="Arial" w:cs="Arial"/>
          <w:color w:val="000000"/>
          <w:sz w:val="22"/>
          <w:szCs w:val="22"/>
        </w:rPr>
        <w:t>zatwierdzanie regulaminu i schematu organizacyjnego Spółki;</w:t>
      </w:r>
    </w:p>
    <w:p w14:paraId="45FF390E" w14:textId="77777777" w:rsidR="00D70C6C" w:rsidRPr="00823316" w:rsidRDefault="00D70C6C" w:rsidP="00823316">
      <w:pPr>
        <w:pStyle w:val="Tekstpodstawowy21"/>
        <w:numPr>
          <w:ilvl w:val="0"/>
          <w:numId w:val="51"/>
        </w:numPr>
        <w:spacing w:line="276" w:lineRule="auto"/>
        <w:ind w:left="1134" w:hanging="567"/>
        <w:rPr>
          <w:rFonts w:ascii="Arial" w:hAnsi="Arial" w:cs="Arial"/>
          <w:color w:val="000000"/>
          <w:sz w:val="22"/>
          <w:szCs w:val="22"/>
        </w:rPr>
      </w:pPr>
      <w:r w:rsidRPr="00823316">
        <w:rPr>
          <w:rFonts w:ascii="Arial" w:hAnsi="Arial" w:cs="Arial"/>
          <w:color w:val="000000"/>
          <w:sz w:val="22"/>
          <w:szCs w:val="22"/>
        </w:rPr>
        <w:t>opiniowanie wniosków Zarządu w sprawie wszczęcia postępowania układowego Spółki oraz realizowanej w tym postępowaniu strategii;</w:t>
      </w:r>
    </w:p>
    <w:p w14:paraId="6B3CAEF7" w14:textId="77777777" w:rsidR="00D70C6C" w:rsidRPr="00823316" w:rsidRDefault="00D70C6C" w:rsidP="00823316">
      <w:pPr>
        <w:pStyle w:val="Tekstpodstawowy21"/>
        <w:numPr>
          <w:ilvl w:val="0"/>
          <w:numId w:val="51"/>
        </w:numPr>
        <w:spacing w:line="276" w:lineRule="auto"/>
        <w:ind w:left="1134" w:hanging="567"/>
        <w:rPr>
          <w:rFonts w:ascii="Arial" w:hAnsi="Arial" w:cs="Arial"/>
          <w:color w:val="000000"/>
          <w:sz w:val="22"/>
          <w:szCs w:val="22"/>
        </w:rPr>
      </w:pPr>
      <w:r w:rsidRPr="00823316">
        <w:rPr>
          <w:rFonts w:ascii="Arial" w:hAnsi="Arial" w:cs="Arial"/>
          <w:color w:val="000000"/>
          <w:sz w:val="22"/>
          <w:szCs w:val="22"/>
        </w:rPr>
        <w:t>opiniowanie wniosków przedkładanych przez Zarząd Spółki Walnemu Zgromadzeniu;</w:t>
      </w:r>
    </w:p>
    <w:p w14:paraId="1211349E" w14:textId="77777777" w:rsidR="00D70C6C" w:rsidRPr="00823316" w:rsidRDefault="00D70C6C" w:rsidP="00823316">
      <w:pPr>
        <w:pStyle w:val="Tekstpodstawowy21"/>
        <w:numPr>
          <w:ilvl w:val="0"/>
          <w:numId w:val="51"/>
        </w:numPr>
        <w:spacing w:line="276" w:lineRule="auto"/>
        <w:ind w:left="1134" w:hanging="567"/>
        <w:rPr>
          <w:rFonts w:ascii="Arial" w:hAnsi="Arial" w:cs="Arial"/>
          <w:color w:val="000000"/>
          <w:sz w:val="22"/>
          <w:szCs w:val="22"/>
        </w:rPr>
      </w:pPr>
      <w:r w:rsidRPr="00823316">
        <w:rPr>
          <w:rFonts w:ascii="Arial" w:hAnsi="Arial" w:cs="Arial"/>
          <w:color w:val="000000"/>
          <w:sz w:val="22"/>
          <w:szCs w:val="22"/>
        </w:rPr>
        <w:t>opiniowanie</w:t>
      </w:r>
      <w:r w:rsidRPr="00823316">
        <w:rPr>
          <w:rFonts w:ascii="Arial" w:hAnsi="Arial" w:cs="Arial"/>
          <w:sz w:val="22"/>
          <w:szCs w:val="22"/>
        </w:rPr>
        <w:t xml:space="preserve"> </w:t>
      </w:r>
      <w:r w:rsidRPr="00823316">
        <w:rPr>
          <w:rFonts w:ascii="Arial" w:hAnsi="Arial" w:cs="Arial"/>
          <w:color w:val="000000"/>
          <w:sz w:val="22"/>
          <w:szCs w:val="22"/>
        </w:rPr>
        <w:t>strategii Spółki oraz rocznych i wieloletnich planów działalności Spółki;</w:t>
      </w:r>
    </w:p>
    <w:p w14:paraId="391C40AE" w14:textId="77777777" w:rsidR="00D70C6C" w:rsidRPr="00823316" w:rsidRDefault="00D70C6C" w:rsidP="00823316">
      <w:pPr>
        <w:pStyle w:val="Tekstpodstawowy21"/>
        <w:numPr>
          <w:ilvl w:val="0"/>
          <w:numId w:val="51"/>
        </w:numPr>
        <w:spacing w:line="276" w:lineRule="auto"/>
        <w:ind w:left="1134" w:hanging="567"/>
        <w:rPr>
          <w:rFonts w:ascii="Arial" w:hAnsi="Arial" w:cs="Arial"/>
          <w:color w:val="000000"/>
          <w:sz w:val="22"/>
          <w:szCs w:val="22"/>
        </w:rPr>
      </w:pPr>
      <w:r w:rsidRPr="00823316">
        <w:rPr>
          <w:rFonts w:ascii="Arial" w:hAnsi="Arial" w:cs="Arial"/>
          <w:color w:val="000000"/>
          <w:sz w:val="22"/>
          <w:szCs w:val="22"/>
        </w:rPr>
        <w:t>zatwierdzanie Regulaminu Zarządu;</w:t>
      </w:r>
    </w:p>
    <w:p w14:paraId="0BEA1E4B" w14:textId="77777777" w:rsidR="00D70C6C" w:rsidRPr="00823316" w:rsidRDefault="00D70C6C" w:rsidP="00823316">
      <w:pPr>
        <w:pStyle w:val="Tekstpodstawowy21"/>
        <w:numPr>
          <w:ilvl w:val="0"/>
          <w:numId w:val="51"/>
        </w:numPr>
        <w:spacing w:line="276" w:lineRule="auto"/>
        <w:ind w:left="1134" w:hanging="567"/>
        <w:rPr>
          <w:rFonts w:ascii="Arial" w:hAnsi="Arial" w:cs="Arial"/>
          <w:color w:val="000000"/>
          <w:sz w:val="22"/>
          <w:szCs w:val="22"/>
        </w:rPr>
      </w:pPr>
      <w:r w:rsidRPr="00823316">
        <w:rPr>
          <w:rFonts w:ascii="Arial" w:hAnsi="Arial" w:cs="Arial"/>
          <w:color w:val="000000"/>
          <w:sz w:val="22"/>
          <w:szCs w:val="22"/>
        </w:rPr>
        <w:t>zatwierdzanie systemu identyfikacji wizualnej Spółki;</w:t>
      </w:r>
    </w:p>
    <w:p w14:paraId="2F98D6DF" w14:textId="77777777" w:rsidR="00D70C6C" w:rsidRPr="00823316" w:rsidRDefault="00D70C6C" w:rsidP="00823316">
      <w:pPr>
        <w:pStyle w:val="Tekstpodstawowy21"/>
        <w:numPr>
          <w:ilvl w:val="0"/>
          <w:numId w:val="51"/>
        </w:numPr>
        <w:spacing w:line="276" w:lineRule="auto"/>
        <w:ind w:left="1134" w:hanging="567"/>
        <w:rPr>
          <w:rFonts w:ascii="Arial" w:hAnsi="Arial" w:cs="Arial"/>
          <w:color w:val="000000"/>
          <w:sz w:val="22"/>
          <w:szCs w:val="22"/>
        </w:rPr>
      </w:pPr>
      <w:r w:rsidRPr="00823316">
        <w:rPr>
          <w:rFonts w:ascii="Arial" w:hAnsi="Arial" w:cs="Arial"/>
          <w:color w:val="000000"/>
          <w:sz w:val="22"/>
          <w:szCs w:val="22"/>
        </w:rPr>
        <w:t>wyrażanie zgody na zawarcie przez Spółkę:</w:t>
      </w:r>
    </w:p>
    <w:p w14:paraId="157808A0" w14:textId="2935BCCD" w:rsidR="00D70C6C" w:rsidRPr="00823316" w:rsidRDefault="00D70C6C" w:rsidP="00823316">
      <w:pPr>
        <w:pStyle w:val="Tekstpodstawowy21"/>
        <w:numPr>
          <w:ilvl w:val="0"/>
          <w:numId w:val="49"/>
        </w:numPr>
        <w:spacing w:line="276" w:lineRule="auto"/>
        <w:ind w:left="1418" w:hanging="284"/>
        <w:rPr>
          <w:rFonts w:ascii="Arial" w:hAnsi="Arial" w:cs="Arial"/>
          <w:color w:val="000000"/>
          <w:sz w:val="22"/>
          <w:szCs w:val="22"/>
        </w:rPr>
      </w:pPr>
      <w:r w:rsidRPr="00823316">
        <w:rPr>
          <w:rFonts w:ascii="Arial" w:hAnsi="Arial" w:cs="Arial"/>
          <w:color w:val="000000"/>
          <w:sz w:val="22"/>
          <w:szCs w:val="22"/>
        </w:rPr>
        <w:t>umowy o usługi prawne, usługi marketingowe, usługi w zakresie stosunków międzyludzkich (public relations) i komunikacji społecznej oraz usługi doradztwa związanego z zarządzaniem, jeżeli wysokość wynagrodzenia przewidzianego za świadczone usługi</w:t>
      </w:r>
      <w:r w:rsidRPr="00823316">
        <w:rPr>
          <w:rFonts w:ascii="Arial" w:hAnsi="Arial" w:cs="Arial"/>
          <w:sz w:val="22"/>
          <w:szCs w:val="22"/>
        </w:rPr>
        <w:t xml:space="preserve"> łącznie w tej umowie lub innych umowach zawieranych z tym samym podmiotem </w:t>
      </w:r>
      <w:r w:rsidRPr="00823316">
        <w:rPr>
          <w:rFonts w:ascii="Arial" w:hAnsi="Arial" w:cs="Arial"/>
          <w:color w:val="000000"/>
          <w:sz w:val="22"/>
          <w:szCs w:val="22"/>
        </w:rPr>
        <w:t>przekracza 500.000,00 (pięćset tysięcy) złotych netto, w</w:t>
      </w:r>
      <w:r w:rsidR="00823316">
        <w:rPr>
          <w:rFonts w:ascii="Arial" w:hAnsi="Arial" w:cs="Arial"/>
          <w:color w:val="000000"/>
          <w:sz w:val="22"/>
          <w:szCs w:val="22"/>
        </w:rPr>
        <w:t> </w:t>
      </w:r>
      <w:r w:rsidRPr="00823316">
        <w:rPr>
          <w:rFonts w:ascii="Arial" w:hAnsi="Arial" w:cs="Arial"/>
          <w:color w:val="000000"/>
          <w:sz w:val="22"/>
          <w:szCs w:val="22"/>
        </w:rPr>
        <w:t>stosunku rocznym,</w:t>
      </w:r>
    </w:p>
    <w:p w14:paraId="38EF8CE9" w14:textId="77777777" w:rsidR="00D70C6C" w:rsidRPr="00823316" w:rsidRDefault="00D70C6C" w:rsidP="00823316">
      <w:pPr>
        <w:pStyle w:val="Tekstpodstawowy21"/>
        <w:numPr>
          <w:ilvl w:val="0"/>
          <w:numId w:val="49"/>
        </w:numPr>
        <w:spacing w:line="276" w:lineRule="auto"/>
        <w:ind w:left="1418" w:hanging="284"/>
        <w:rPr>
          <w:rFonts w:ascii="Arial" w:hAnsi="Arial" w:cs="Arial"/>
          <w:color w:val="000000"/>
          <w:sz w:val="22"/>
          <w:szCs w:val="22"/>
        </w:rPr>
      </w:pPr>
      <w:r w:rsidRPr="00823316">
        <w:rPr>
          <w:rFonts w:ascii="Arial" w:hAnsi="Arial" w:cs="Arial"/>
          <w:color w:val="000000"/>
          <w:sz w:val="22"/>
          <w:szCs w:val="22"/>
        </w:rPr>
        <w:t xml:space="preserve">zmiany umowy o usługi prawne, usługi marketingowe, usługi w zakresie stosunków międzyludzkich (public relations) i komunikacji społecznej oraz usługi </w:t>
      </w:r>
      <w:r w:rsidRPr="00823316">
        <w:rPr>
          <w:rFonts w:ascii="Arial" w:hAnsi="Arial" w:cs="Arial"/>
          <w:color w:val="000000"/>
          <w:sz w:val="22"/>
          <w:szCs w:val="22"/>
        </w:rPr>
        <w:lastRenderedPageBreak/>
        <w:t>doradztwa związanego z zarządzaniem podwyższającej wynagrodzenie powyżej kwoty, o której mowa w literacji a),</w:t>
      </w:r>
    </w:p>
    <w:p w14:paraId="58FD959E" w14:textId="77777777" w:rsidR="00D70C6C" w:rsidRPr="00823316" w:rsidRDefault="00D70C6C" w:rsidP="00823316">
      <w:pPr>
        <w:pStyle w:val="Tekstpodstawowy21"/>
        <w:numPr>
          <w:ilvl w:val="0"/>
          <w:numId w:val="49"/>
        </w:numPr>
        <w:spacing w:line="276" w:lineRule="auto"/>
        <w:ind w:left="1418" w:hanging="284"/>
        <w:rPr>
          <w:rFonts w:ascii="Arial" w:hAnsi="Arial" w:cs="Arial"/>
          <w:color w:val="000000"/>
          <w:sz w:val="22"/>
          <w:szCs w:val="22"/>
        </w:rPr>
      </w:pPr>
      <w:r w:rsidRPr="00823316">
        <w:rPr>
          <w:rFonts w:ascii="Arial" w:hAnsi="Arial" w:cs="Arial"/>
          <w:color w:val="000000"/>
          <w:sz w:val="22"/>
          <w:szCs w:val="22"/>
        </w:rPr>
        <w:t>umowy o usługi prawne, usługi marketingowe, usługi w zakresie stosunków międzyludzkich (public relations) i komunikacji społecznej oraz usługi doradztwa związanego z zarządzaniem, w których maksymalna wysokość wynagrodzenia nie jest przewidziana,</w:t>
      </w:r>
    </w:p>
    <w:p w14:paraId="1361B979" w14:textId="0D98BDF2" w:rsidR="00D70C6C" w:rsidRPr="00823316" w:rsidRDefault="00D70C6C" w:rsidP="00823316">
      <w:pPr>
        <w:pStyle w:val="Tekstpodstawowy21"/>
        <w:numPr>
          <w:ilvl w:val="0"/>
          <w:numId w:val="49"/>
        </w:numPr>
        <w:spacing w:line="276" w:lineRule="auto"/>
        <w:ind w:left="1418" w:hanging="284"/>
        <w:rPr>
          <w:rFonts w:ascii="Arial" w:hAnsi="Arial" w:cs="Arial"/>
          <w:color w:val="000000"/>
          <w:sz w:val="22"/>
          <w:szCs w:val="22"/>
        </w:rPr>
      </w:pPr>
      <w:r w:rsidRPr="00823316">
        <w:rPr>
          <w:rFonts w:ascii="Arial" w:hAnsi="Arial" w:cs="Arial"/>
          <w:color w:val="000000"/>
          <w:sz w:val="22"/>
          <w:szCs w:val="22"/>
        </w:rPr>
        <w:t>darowizny lub innej umowy o podobnym skutku o wartości przekraczającej 20.000,00 (dwadzieścia tysięcy) złotych lub 0,1% sumy aktywów w rozumieniu ustawy z dnia 29 września 1994 r. o rachunkowości, ustalonych na podstawie ostatniego zatwierdzonego sprawozdania finansowego,</w:t>
      </w:r>
    </w:p>
    <w:p w14:paraId="27152017" w14:textId="37BBAC9B" w:rsidR="00D70C6C" w:rsidRPr="00823316" w:rsidRDefault="00D70C6C" w:rsidP="00823316">
      <w:pPr>
        <w:pStyle w:val="Tekstpodstawowy21"/>
        <w:numPr>
          <w:ilvl w:val="0"/>
          <w:numId w:val="49"/>
        </w:numPr>
        <w:spacing w:line="276" w:lineRule="auto"/>
        <w:ind w:left="1418" w:hanging="284"/>
        <w:rPr>
          <w:rFonts w:ascii="Arial" w:hAnsi="Arial" w:cs="Arial"/>
          <w:color w:val="000000"/>
          <w:sz w:val="22"/>
          <w:szCs w:val="22"/>
        </w:rPr>
      </w:pPr>
      <w:r w:rsidRPr="00823316">
        <w:rPr>
          <w:rFonts w:ascii="Arial" w:hAnsi="Arial" w:cs="Arial"/>
          <w:color w:val="000000"/>
          <w:sz w:val="22"/>
          <w:szCs w:val="22"/>
        </w:rPr>
        <w:t>zwolnieni</w:t>
      </w:r>
      <w:r w:rsidRPr="00823316">
        <w:rPr>
          <w:rFonts w:ascii="Arial" w:hAnsi="Arial" w:cs="Arial"/>
          <w:sz w:val="22"/>
          <w:szCs w:val="22"/>
        </w:rPr>
        <w:t>a</w:t>
      </w:r>
      <w:r w:rsidRPr="00823316">
        <w:rPr>
          <w:rFonts w:ascii="Arial" w:hAnsi="Arial" w:cs="Arial"/>
          <w:color w:val="000000"/>
          <w:sz w:val="22"/>
          <w:szCs w:val="22"/>
        </w:rPr>
        <w:t xml:space="preserve"> z długu lub innej umowy o podobnym skutku o wartości przekraczającej 50.000,00 (pięćdziesiąt tysięcy) złotych lub 0,1% sumy aktywów w rozumieniu ustawy z dnia 29 września 1994 r. o rachunkowości, ustalonych na podstawie ostatniego zatwierdzonego sprawozdania finansowego.</w:t>
      </w:r>
    </w:p>
    <w:p w14:paraId="707CD09E" w14:textId="77777777" w:rsidR="00D70C6C" w:rsidRPr="00823316" w:rsidRDefault="00D70C6C" w:rsidP="00823316">
      <w:pPr>
        <w:pStyle w:val="Tekstpodstawowy21"/>
        <w:numPr>
          <w:ilvl w:val="0"/>
          <w:numId w:val="51"/>
        </w:numPr>
        <w:spacing w:line="276" w:lineRule="auto"/>
        <w:ind w:left="1134" w:hanging="567"/>
        <w:rPr>
          <w:rFonts w:ascii="Arial" w:hAnsi="Arial" w:cs="Arial"/>
          <w:color w:val="000000"/>
          <w:sz w:val="22"/>
          <w:szCs w:val="22"/>
        </w:rPr>
      </w:pPr>
      <w:r w:rsidRPr="00823316">
        <w:rPr>
          <w:rFonts w:ascii="Arial" w:hAnsi="Arial" w:cs="Arial"/>
          <w:color w:val="000000"/>
          <w:sz w:val="22"/>
          <w:szCs w:val="22"/>
        </w:rPr>
        <w:t>na wniosek Zarządu udzielanie zezwolenia członkom Zarządu na zajmowanie stanowisk w organach spółek, w których Spółka posiada udziały lub akcje oraz pobieranie z tego tytułu wynagrodzenia. W przypadku spółek zależnych w ramach Grupy Kapitałowej Spółki, wynagrodzenie nie przysługuje.</w:t>
      </w:r>
    </w:p>
    <w:p w14:paraId="7F5C3B6D" w14:textId="36009031" w:rsidR="00D70C6C" w:rsidRDefault="00D70C6C" w:rsidP="00823316">
      <w:pPr>
        <w:pStyle w:val="Tekstpodstawowy21"/>
        <w:spacing w:line="276" w:lineRule="auto"/>
        <w:ind w:left="1134"/>
        <w:rPr>
          <w:rFonts w:ascii="Arial" w:hAnsi="Arial" w:cs="Arial"/>
          <w:color w:val="000000"/>
          <w:sz w:val="22"/>
          <w:szCs w:val="22"/>
        </w:rPr>
      </w:pPr>
    </w:p>
    <w:p w14:paraId="4EA881A4" w14:textId="77777777" w:rsidR="00085760" w:rsidRPr="00823316" w:rsidRDefault="00085760" w:rsidP="00823316">
      <w:pPr>
        <w:pStyle w:val="Tekstpodstawowy21"/>
        <w:spacing w:line="276" w:lineRule="auto"/>
        <w:ind w:left="1134"/>
        <w:rPr>
          <w:rFonts w:ascii="Arial" w:hAnsi="Arial" w:cs="Arial"/>
          <w:color w:val="000000"/>
          <w:sz w:val="22"/>
          <w:szCs w:val="22"/>
        </w:rPr>
      </w:pPr>
    </w:p>
    <w:p w14:paraId="68AD5DC6" w14:textId="3FFEFD5E" w:rsidR="00D70C6C" w:rsidRPr="00823316" w:rsidRDefault="00D70C6C" w:rsidP="00823316">
      <w:pPr>
        <w:pStyle w:val="Tekstpodstawowy21"/>
        <w:spacing w:line="276" w:lineRule="auto"/>
        <w:ind w:left="360"/>
        <w:jc w:val="center"/>
        <w:rPr>
          <w:rFonts w:ascii="Arial" w:hAnsi="Arial" w:cs="Arial"/>
          <w:b/>
          <w:sz w:val="22"/>
          <w:szCs w:val="22"/>
        </w:rPr>
      </w:pPr>
      <w:r w:rsidRPr="00823316">
        <w:rPr>
          <w:rFonts w:ascii="Arial" w:hAnsi="Arial" w:cs="Arial"/>
          <w:b/>
          <w:sz w:val="22"/>
          <w:szCs w:val="22"/>
        </w:rPr>
        <w:t>§ 23.</w:t>
      </w:r>
    </w:p>
    <w:p w14:paraId="5DF35D61" w14:textId="77777777" w:rsidR="00D70C6C" w:rsidRPr="00823316" w:rsidRDefault="00D70C6C" w:rsidP="00823316">
      <w:pPr>
        <w:pStyle w:val="Tekstpodstawowy21"/>
        <w:spacing w:line="276" w:lineRule="auto"/>
        <w:ind w:left="567" w:hanging="567"/>
        <w:rPr>
          <w:rFonts w:ascii="Arial" w:hAnsi="Arial" w:cs="Arial"/>
          <w:sz w:val="22"/>
          <w:szCs w:val="22"/>
        </w:rPr>
      </w:pPr>
      <w:r w:rsidRPr="00823316">
        <w:rPr>
          <w:rFonts w:ascii="Arial" w:hAnsi="Arial" w:cs="Arial"/>
          <w:sz w:val="22"/>
          <w:szCs w:val="22"/>
        </w:rPr>
        <w:t>1.</w:t>
      </w:r>
      <w:r w:rsidRPr="00823316">
        <w:rPr>
          <w:rFonts w:ascii="Arial" w:hAnsi="Arial" w:cs="Arial"/>
          <w:sz w:val="22"/>
          <w:szCs w:val="22"/>
        </w:rPr>
        <w:tab/>
        <w:t>Rada Nadzorcza może podjąć uchwałę w sprawie zbadania na koszt Spółki określonej sprawy dotyczącej działalności Spółki lub jej majątku przez wybranego Doradcę (Doradca Rady Nadzorczej). Doradca Rady Nadzorczej może zostać wybrany również w celu przygotowania określonych analiz oraz opinii.</w:t>
      </w:r>
    </w:p>
    <w:p w14:paraId="5C523405" w14:textId="77777777" w:rsidR="00D70C6C" w:rsidRPr="00823316" w:rsidRDefault="00D70C6C" w:rsidP="00823316">
      <w:pPr>
        <w:pStyle w:val="Tekstpodstawowy21"/>
        <w:spacing w:line="276" w:lineRule="auto"/>
        <w:ind w:left="567" w:hanging="567"/>
        <w:rPr>
          <w:rFonts w:ascii="Arial" w:hAnsi="Arial" w:cs="Arial"/>
          <w:sz w:val="22"/>
          <w:szCs w:val="22"/>
        </w:rPr>
      </w:pPr>
      <w:r w:rsidRPr="00823316">
        <w:rPr>
          <w:rFonts w:ascii="Arial" w:hAnsi="Arial" w:cs="Arial"/>
          <w:sz w:val="22"/>
          <w:szCs w:val="22"/>
        </w:rPr>
        <w:t xml:space="preserve">2. </w:t>
      </w:r>
      <w:r w:rsidRPr="00823316">
        <w:rPr>
          <w:rFonts w:ascii="Arial" w:hAnsi="Arial" w:cs="Arial"/>
          <w:sz w:val="22"/>
          <w:szCs w:val="22"/>
        </w:rPr>
        <w:tab/>
        <w:t>W umowie między Spółką a wybranym doradcą Rady Nadzorczej Spółkę reprezentuje Rada Nadzorcza. Doradcą Rady Nadzorczej może być wyłącznie podmiot posiadający wiedzę fachową i kwalifikacje niezbędne do zbadania sprawy określonej przez Radę Nadzorczą, który zapewnia sporządzenie rzetelnego i obiektywnego raportu z badania.</w:t>
      </w:r>
    </w:p>
    <w:p w14:paraId="58A27F3A" w14:textId="7300BB91" w:rsidR="00D70C6C" w:rsidRPr="00823316" w:rsidRDefault="00D70C6C" w:rsidP="00823316">
      <w:pPr>
        <w:pStyle w:val="Tekstpodstawowy21"/>
        <w:spacing w:line="276" w:lineRule="auto"/>
        <w:ind w:left="567" w:hanging="567"/>
        <w:rPr>
          <w:rFonts w:ascii="Arial" w:hAnsi="Arial" w:cs="Arial"/>
          <w:sz w:val="22"/>
          <w:szCs w:val="22"/>
        </w:rPr>
      </w:pPr>
      <w:r w:rsidRPr="00823316">
        <w:rPr>
          <w:rFonts w:ascii="Arial" w:hAnsi="Arial" w:cs="Arial"/>
          <w:sz w:val="22"/>
          <w:szCs w:val="22"/>
        </w:rPr>
        <w:t xml:space="preserve">3. </w:t>
      </w:r>
      <w:r w:rsidRPr="00823316">
        <w:rPr>
          <w:rFonts w:ascii="Arial" w:hAnsi="Arial" w:cs="Arial"/>
          <w:sz w:val="22"/>
          <w:szCs w:val="22"/>
        </w:rPr>
        <w:tab/>
        <w:t>Spółka pokrywa koszty poniesione w związku z korzystaniem przez Radę Nadzorczą z</w:t>
      </w:r>
      <w:r w:rsidR="00823316">
        <w:rPr>
          <w:rFonts w:ascii="Arial" w:hAnsi="Arial" w:cs="Arial"/>
          <w:sz w:val="22"/>
          <w:szCs w:val="22"/>
        </w:rPr>
        <w:t> </w:t>
      </w:r>
      <w:r w:rsidRPr="00823316">
        <w:rPr>
          <w:rFonts w:ascii="Arial" w:hAnsi="Arial" w:cs="Arial"/>
          <w:sz w:val="22"/>
          <w:szCs w:val="22"/>
        </w:rPr>
        <w:t>usług Doradców Rady Nadzorczej celem uzyskania opinii, ekspertyz czy analiz dotyczących działalności Spółki.</w:t>
      </w:r>
    </w:p>
    <w:p w14:paraId="6CF7C4FC" w14:textId="77777777" w:rsidR="00D70C6C" w:rsidRPr="00823316" w:rsidRDefault="00D70C6C" w:rsidP="00823316">
      <w:pPr>
        <w:pStyle w:val="Tekstpodstawowy21"/>
        <w:spacing w:line="276" w:lineRule="auto"/>
        <w:ind w:left="360"/>
        <w:rPr>
          <w:rFonts w:ascii="Arial" w:hAnsi="Arial" w:cs="Arial"/>
          <w:sz w:val="22"/>
          <w:szCs w:val="22"/>
        </w:rPr>
      </w:pPr>
    </w:p>
    <w:p w14:paraId="3A3F844A" w14:textId="344AD6EE" w:rsidR="00D70C6C" w:rsidRPr="00823316" w:rsidRDefault="00D70C6C" w:rsidP="00823316">
      <w:pPr>
        <w:pStyle w:val="Tekstpodstawowy21"/>
        <w:spacing w:line="276" w:lineRule="auto"/>
        <w:jc w:val="center"/>
        <w:rPr>
          <w:rFonts w:ascii="Arial" w:hAnsi="Arial" w:cs="Arial"/>
          <w:b/>
          <w:sz w:val="22"/>
          <w:szCs w:val="22"/>
        </w:rPr>
      </w:pPr>
      <w:r w:rsidRPr="00823316">
        <w:rPr>
          <w:rFonts w:ascii="Arial" w:hAnsi="Arial" w:cs="Arial"/>
          <w:b/>
          <w:sz w:val="22"/>
          <w:szCs w:val="22"/>
        </w:rPr>
        <w:t>§ 24.</w:t>
      </w:r>
    </w:p>
    <w:p w14:paraId="31C2E76C" w14:textId="77777777" w:rsidR="00D70C6C" w:rsidRPr="00823316" w:rsidRDefault="00D70C6C" w:rsidP="00823316">
      <w:pPr>
        <w:pStyle w:val="Tekstpodstawowy21"/>
        <w:numPr>
          <w:ilvl w:val="0"/>
          <w:numId w:val="19"/>
        </w:numPr>
        <w:spacing w:line="276" w:lineRule="auto"/>
        <w:ind w:left="567" w:hanging="567"/>
        <w:rPr>
          <w:rFonts w:ascii="Arial" w:hAnsi="Arial" w:cs="Arial"/>
          <w:sz w:val="22"/>
          <w:szCs w:val="22"/>
        </w:rPr>
      </w:pPr>
      <w:r w:rsidRPr="00823316">
        <w:rPr>
          <w:rFonts w:ascii="Arial" w:hAnsi="Arial" w:cs="Arial"/>
          <w:sz w:val="22"/>
          <w:szCs w:val="22"/>
        </w:rPr>
        <w:t>Członkowie Rady Nadzorczej wykonują swoje prawa i obowiązki osobiście.</w:t>
      </w:r>
    </w:p>
    <w:p w14:paraId="1D34DA3A" w14:textId="77777777" w:rsidR="00D70C6C" w:rsidRPr="00823316" w:rsidRDefault="00D70C6C" w:rsidP="00823316">
      <w:pPr>
        <w:pStyle w:val="Tekstpodstawowy21"/>
        <w:numPr>
          <w:ilvl w:val="0"/>
          <w:numId w:val="19"/>
        </w:numPr>
        <w:spacing w:line="276" w:lineRule="auto"/>
        <w:ind w:left="567" w:hanging="567"/>
        <w:rPr>
          <w:rFonts w:ascii="Arial" w:hAnsi="Arial" w:cs="Arial"/>
          <w:sz w:val="22"/>
          <w:szCs w:val="22"/>
        </w:rPr>
      </w:pPr>
      <w:r w:rsidRPr="00823316">
        <w:rPr>
          <w:rFonts w:ascii="Arial" w:hAnsi="Arial" w:cs="Arial"/>
          <w:sz w:val="22"/>
          <w:szCs w:val="22"/>
        </w:rPr>
        <w:t>Udział w posiedzeniu Rady Nadzorczej jest obowiązkiem członka Rady. Członek Rady Nadzorczej podaje przyczyny swojej nieobecności na piśmie. Usprawiedliwienie nieobecności członka Rady Nadzorczej wymaga uchwały Rady Nadzorczej.</w:t>
      </w:r>
    </w:p>
    <w:p w14:paraId="0FA49B32" w14:textId="77777777" w:rsidR="00D70C6C" w:rsidRPr="00823316" w:rsidRDefault="00D70C6C" w:rsidP="00823316">
      <w:pPr>
        <w:pStyle w:val="Tekstpodstawowy21"/>
        <w:numPr>
          <w:ilvl w:val="0"/>
          <w:numId w:val="19"/>
        </w:numPr>
        <w:spacing w:line="276" w:lineRule="auto"/>
        <w:ind w:left="567" w:hanging="567"/>
        <w:rPr>
          <w:rFonts w:ascii="Arial" w:hAnsi="Arial" w:cs="Arial"/>
          <w:sz w:val="22"/>
          <w:szCs w:val="22"/>
        </w:rPr>
      </w:pPr>
      <w:r w:rsidRPr="00823316">
        <w:rPr>
          <w:rFonts w:ascii="Arial" w:hAnsi="Arial" w:cs="Arial"/>
          <w:sz w:val="22"/>
          <w:szCs w:val="22"/>
        </w:rPr>
        <w:t>Zasady kształtowania wynagrodzeń oraz wysokość wynagrodzenia dla Przewodniczącego Rady Nadzorczej, Wiceprzewodniczącego i pozostałych członków Rady Nadzorczej, zgodnie z art. 10 ustawy z dnia 9 czerwca 2016 r. o zasadach kształtowania wynagrodzeń osób kierujących niektórymi spółkami, ustala Walne Zgromadzenie.</w:t>
      </w:r>
    </w:p>
    <w:p w14:paraId="38E28284" w14:textId="77777777" w:rsidR="00D70C6C" w:rsidRPr="00823316" w:rsidRDefault="00D70C6C" w:rsidP="00823316">
      <w:pPr>
        <w:pStyle w:val="Tekstpodstawowy21"/>
        <w:numPr>
          <w:ilvl w:val="0"/>
          <w:numId w:val="19"/>
        </w:numPr>
        <w:spacing w:line="276" w:lineRule="auto"/>
        <w:ind w:left="567" w:hanging="567"/>
        <w:rPr>
          <w:rFonts w:ascii="Arial" w:hAnsi="Arial" w:cs="Arial"/>
          <w:sz w:val="22"/>
          <w:szCs w:val="22"/>
        </w:rPr>
      </w:pPr>
      <w:r w:rsidRPr="00823316">
        <w:rPr>
          <w:rFonts w:ascii="Arial" w:hAnsi="Arial" w:cs="Arial"/>
          <w:sz w:val="22"/>
          <w:szCs w:val="22"/>
        </w:rPr>
        <w:t>Wynagrodzenie członka Rady Nadzorczej delegowanego do czasowego wykonywania czynności członka Zarządu stanowi kwotę odpowiadającą wynagrodzeniu stałemu (części stałej), ustalonemu w umowie o zarządzanie, zawartej między Spółką a Prezesem Zarządu.</w:t>
      </w:r>
    </w:p>
    <w:p w14:paraId="64B5C204" w14:textId="31824240" w:rsidR="00D70C6C" w:rsidRDefault="00D70C6C" w:rsidP="00823316">
      <w:pPr>
        <w:pStyle w:val="Tekstpodstawowy21"/>
        <w:numPr>
          <w:ilvl w:val="0"/>
          <w:numId w:val="19"/>
        </w:numPr>
        <w:spacing w:line="276" w:lineRule="auto"/>
        <w:ind w:left="567" w:hanging="567"/>
        <w:rPr>
          <w:rFonts w:ascii="Arial" w:hAnsi="Arial" w:cs="Arial"/>
          <w:sz w:val="22"/>
          <w:szCs w:val="22"/>
        </w:rPr>
      </w:pPr>
      <w:r w:rsidRPr="00823316">
        <w:rPr>
          <w:rFonts w:ascii="Arial" w:hAnsi="Arial" w:cs="Arial"/>
          <w:sz w:val="22"/>
          <w:szCs w:val="22"/>
        </w:rPr>
        <w:t xml:space="preserve">Spółka pokrywa koszty poniesione w związku z wykonywaniem przez członków Rady Nadzorczej powierzonych im funkcji, a w szczególności koszty przejazdów na posiedzenia </w:t>
      </w:r>
      <w:r w:rsidRPr="00823316">
        <w:rPr>
          <w:rFonts w:ascii="Arial" w:hAnsi="Arial" w:cs="Arial"/>
          <w:sz w:val="22"/>
          <w:szCs w:val="22"/>
        </w:rPr>
        <w:lastRenderedPageBreak/>
        <w:t>Rady Nadzorczej, wykonywania samodzielnego nadzoru</w:t>
      </w:r>
      <w:r w:rsidR="00823316">
        <w:rPr>
          <w:rFonts w:ascii="Arial" w:hAnsi="Arial" w:cs="Arial"/>
          <w:sz w:val="22"/>
          <w:szCs w:val="22"/>
        </w:rPr>
        <w:t xml:space="preserve"> </w:t>
      </w:r>
      <w:r w:rsidRPr="00823316">
        <w:rPr>
          <w:rFonts w:ascii="Arial" w:hAnsi="Arial" w:cs="Arial"/>
          <w:sz w:val="22"/>
          <w:szCs w:val="22"/>
        </w:rPr>
        <w:t>oraz zakwaterowania i</w:t>
      </w:r>
      <w:r w:rsidR="00823316">
        <w:rPr>
          <w:rFonts w:ascii="Arial" w:hAnsi="Arial" w:cs="Arial"/>
          <w:sz w:val="22"/>
          <w:szCs w:val="22"/>
        </w:rPr>
        <w:t> </w:t>
      </w:r>
      <w:r w:rsidRPr="00823316">
        <w:rPr>
          <w:rFonts w:ascii="Arial" w:hAnsi="Arial" w:cs="Arial"/>
          <w:sz w:val="22"/>
          <w:szCs w:val="22"/>
        </w:rPr>
        <w:t>wyżywienia.</w:t>
      </w:r>
    </w:p>
    <w:p w14:paraId="6D346AA3" w14:textId="77777777" w:rsidR="00085760" w:rsidRPr="00823316" w:rsidRDefault="00085760" w:rsidP="00085760">
      <w:pPr>
        <w:pStyle w:val="Tekstpodstawowy21"/>
        <w:spacing w:line="276" w:lineRule="auto"/>
        <w:ind w:left="567"/>
        <w:rPr>
          <w:rFonts w:ascii="Arial" w:hAnsi="Arial" w:cs="Arial"/>
          <w:sz w:val="22"/>
          <w:szCs w:val="22"/>
        </w:rPr>
      </w:pPr>
    </w:p>
    <w:p w14:paraId="4CB19C1F" w14:textId="77777777" w:rsidR="00D70C6C" w:rsidRPr="00823316" w:rsidRDefault="00D70C6C" w:rsidP="00823316">
      <w:pPr>
        <w:pStyle w:val="Tekstpodstawowy21"/>
        <w:spacing w:line="276" w:lineRule="auto"/>
        <w:ind w:left="567" w:hanging="567"/>
        <w:rPr>
          <w:rFonts w:ascii="Arial" w:hAnsi="Arial" w:cs="Arial"/>
          <w:b/>
          <w:sz w:val="22"/>
          <w:szCs w:val="22"/>
        </w:rPr>
      </w:pPr>
      <w:r w:rsidRPr="00823316">
        <w:rPr>
          <w:rFonts w:ascii="Arial" w:hAnsi="Arial" w:cs="Arial"/>
          <w:b/>
          <w:sz w:val="22"/>
          <w:szCs w:val="22"/>
        </w:rPr>
        <w:t>3.</w:t>
      </w:r>
      <w:r w:rsidRPr="00823316">
        <w:rPr>
          <w:rFonts w:ascii="Arial" w:hAnsi="Arial" w:cs="Arial"/>
          <w:b/>
          <w:sz w:val="22"/>
          <w:szCs w:val="22"/>
        </w:rPr>
        <w:tab/>
        <w:t>WALNE ZGROMADZENIE</w:t>
      </w:r>
    </w:p>
    <w:p w14:paraId="54BF39F0" w14:textId="77777777" w:rsidR="00D70C6C" w:rsidRPr="00823316" w:rsidRDefault="00D70C6C" w:rsidP="00823316">
      <w:pPr>
        <w:pStyle w:val="Tekstpodstawowy21"/>
        <w:spacing w:line="276" w:lineRule="auto"/>
        <w:rPr>
          <w:rFonts w:ascii="Arial" w:hAnsi="Arial" w:cs="Arial"/>
          <w:b/>
          <w:sz w:val="22"/>
          <w:szCs w:val="22"/>
        </w:rPr>
      </w:pPr>
    </w:p>
    <w:p w14:paraId="471E9383" w14:textId="77777777" w:rsidR="00D70C6C" w:rsidRPr="00823316" w:rsidRDefault="00D70C6C" w:rsidP="00823316">
      <w:pPr>
        <w:pStyle w:val="Tekstpodstawowy21"/>
        <w:spacing w:line="276" w:lineRule="auto"/>
        <w:jc w:val="center"/>
        <w:rPr>
          <w:rFonts w:ascii="Arial" w:hAnsi="Arial" w:cs="Arial"/>
          <w:b/>
          <w:sz w:val="22"/>
          <w:szCs w:val="22"/>
        </w:rPr>
      </w:pPr>
      <w:r w:rsidRPr="00823316">
        <w:rPr>
          <w:rFonts w:ascii="Arial" w:hAnsi="Arial" w:cs="Arial"/>
          <w:b/>
          <w:sz w:val="22"/>
          <w:szCs w:val="22"/>
        </w:rPr>
        <w:t>§ 25.</w:t>
      </w:r>
    </w:p>
    <w:p w14:paraId="617A67B0" w14:textId="77777777" w:rsidR="00D70C6C" w:rsidRPr="00823316" w:rsidRDefault="00D70C6C" w:rsidP="00823316">
      <w:pPr>
        <w:pStyle w:val="Tekstpodstawowy21"/>
        <w:numPr>
          <w:ilvl w:val="0"/>
          <w:numId w:val="20"/>
        </w:numPr>
        <w:spacing w:line="276" w:lineRule="auto"/>
        <w:ind w:left="567" w:hanging="567"/>
        <w:rPr>
          <w:rFonts w:ascii="Arial" w:hAnsi="Arial" w:cs="Arial"/>
          <w:sz w:val="22"/>
          <w:szCs w:val="22"/>
        </w:rPr>
      </w:pPr>
      <w:r w:rsidRPr="00823316">
        <w:rPr>
          <w:rFonts w:ascii="Arial" w:hAnsi="Arial" w:cs="Arial"/>
          <w:sz w:val="22"/>
          <w:szCs w:val="22"/>
        </w:rPr>
        <w:t>Walne Zgromadzenie obraduje jako zwyczajne lub nadzwyczajne.</w:t>
      </w:r>
    </w:p>
    <w:p w14:paraId="2FE8B650" w14:textId="77777777" w:rsidR="00D70C6C" w:rsidRPr="00823316" w:rsidRDefault="00D70C6C" w:rsidP="00823316">
      <w:pPr>
        <w:pStyle w:val="Tekstpodstawowy21"/>
        <w:numPr>
          <w:ilvl w:val="0"/>
          <w:numId w:val="20"/>
        </w:numPr>
        <w:spacing w:line="276" w:lineRule="auto"/>
        <w:ind w:left="567" w:hanging="567"/>
        <w:rPr>
          <w:rFonts w:ascii="Arial" w:hAnsi="Arial" w:cs="Arial"/>
          <w:sz w:val="22"/>
          <w:szCs w:val="22"/>
        </w:rPr>
      </w:pPr>
      <w:r w:rsidRPr="00823316">
        <w:rPr>
          <w:rFonts w:ascii="Arial" w:hAnsi="Arial" w:cs="Arial"/>
          <w:sz w:val="22"/>
          <w:szCs w:val="22"/>
        </w:rPr>
        <w:t>Zwyczajne Walne Zgromadzenie zwołuje Zarząd najpóźniej w terminie sześciu miesięcy po upływie każdego roku obrotowego.</w:t>
      </w:r>
    </w:p>
    <w:p w14:paraId="0DA6D9B5" w14:textId="77777777" w:rsidR="00D70C6C" w:rsidRPr="00823316" w:rsidRDefault="00D70C6C" w:rsidP="00823316">
      <w:pPr>
        <w:pStyle w:val="Tekstpodstawowy21"/>
        <w:numPr>
          <w:ilvl w:val="0"/>
          <w:numId w:val="20"/>
        </w:numPr>
        <w:spacing w:line="276" w:lineRule="auto"/>
        <w:ind w:left="567" w:hanging="567"/>
        <w:rPr>
          <w:rFonts w:ascii="Arial" w:hAnsi="Arial" w:cs="Arial"/>
          <w:sz w:val="22"/>
          <w:szCs w:val="22"/>
        </w:rPr>
      </w:pPr>
      <w:r w:rsidRPr="00823316">
        <w:rPr>
          <w:rFonts w:ascii="Arial" w:hAnsi="Arial" w:cs="Arial"/>
          <w:sz w:val="22"/>
          <w:szCs w:val="22"/>
        </w:rPr>
        <w:t>Nadzwyczajne Walne Zgromadzenie zwołuje Zarząd Spółki:</w:t>
      </w:r>
    </w:p>
    <w:p w14:paraId="54FAA289" w14:textId="77777777" w:rsidR="00D70C6C" w:rsidRPr="00823316" w:rsidRDefault="00D70C6C" w:rsidP="00823316">
      <w:pPr>
        <w:pStyle w:val="Tekstpodstawowy21"/>
        <w:numPr>
          <w:ilvl w:val="0"/>
          <w:numId w:val="52"/>
        </w:numPr>
        <w:spacing w:line="276" w:lineRule="auto"/>
        <w:ind w:left="1134" w:hanging="567"/>
        <w:rPr>
          <w:rFonts w:ascii="Arial" w:hAnsi="Arial" w:cs="Arial"/>
          <w:sz w:val="22"/>
          <w:szCs w:val="22"/>
        </w:rPr>
      </w:pPr>
      <w:r w:rsidRPr="00823316">
        <w:rPr>
          <w:rFonts w:ascii="Arial" w:hAnsi="Arial" w:cs="Arial"/>
          <w:sz w:val="22"/>
          <w:szCs w:val="22"/>
        </w:rPr>
        <w:t>z własnej inicjatywy;</w:t>
      </w:r>
    </w:p>
    <w:p w14:paraId="2E3A3AF0" w14:textId="77777777" w:rsidR="00D70C6C" w:rsidRPr="00823316" w:rsidRDefault="00D70C6C" w:rsidP="00823316">
      <w:pPr>
        <w:pStyle w:val="Tekstpodstawowy21"/>
        <w:numPr>
          <w:ilvl w:val="0"/>
          <w:numId w:val="52"/>
        </w:numPr>
        <w:spacing w:line="276" w:lineRule="auto"/>
        <w:ind w:left="1134" w:hanging="567"/>
        <w:rPr>
          <w:rFonts w:ascii="Arial" w:hAnsi="Arial" w:cs="Arial"/>
          <w:sz w:val="22"/>
          <w:szCs w:val="22"/>
        </w:rPr>
      </w:pPr>
      <w:r w:rsidRPr="00823316">
        <w:rPr>
          <w:rFonts w:ascii="Arial" w:hAnsi="Arial" w:cs="Arial"/>
          <w:sz w:val="22"/>
          <w:szCs w:val="22"/>
        </w:rPr>
        <w:t>na pisemny wniosek Rady Nadzorczej;</w:t>
      </w:r>
    </w:p>
    <w:p w14:paraId="0AF3C283" w14:textId="77777777" w:rsidR="00D70C6C" w:rsidRPr="00823316" w:rsidRDefault="00D70C6C" w:rsidP="00823316">
      <w:pPr>
        <w:pStyle w:val="Tekstpodstawowy21"/>
        <w:numPr>
          <w:ilvl w:val="0"/>
          <w:numId w:val="52"/>
        </w:numPr>
        <w:spacing w:line="276" w:lineRule="auto"/>
        <w:ind w:left="1134" w:hanging="567"/>
        <w:rPr>
          <w:rFonts w:ascii="Arial" w:hAnsi="Arial" w:cs="Arial"/>
          <w:sz w:val="22"/>
          <w:szCs w:val="22"/>
        </w:rPr>
      </w:pPr>
      <w:r w:rsidRPr="00823316">
        <w:rPr>
          <w:rFonts w:ascii="Arial" w:hAnsi="Arial" w:cs="Arial"/>
          <w:sz w:val="22"/>
          <w:szCs w:val="22"/>
        </w:rPr>
        <w:t xml:space="preserve">na pisemny wniosek akcjonariuszy reprezentujących co najmniej 1/20 kapitału zakładowego. </w:t>
      </w:r>
    </w:p>
    <w:p w14:paraId="4479CD58" w14:textId="74F39D8F" w:rsidR="00D70C6C" w:rsidRPr="00823316" w:rsidRDefault="00D70C6C" w:rsidP="00823316">
      <w:pPr>
        <w:pStyle w:val="Tekstpodstawowy21"/>
        <w:numPr>
          <w:ilvl w:val="0"/>
          <w:numId w:val="20"/>
        </w:numPr>
        <w:tabs>
          <w:tab w:val="left" w:pos="567"/>
        </w:tabs>
        <w:spacing w:line="276" w:lineRule="auto"/>
        <w:ind w:left="567" w:hanging="567"/>
        <w:rPr>
          <w:rFonts w:ascii="Arial" w:hAnsi="Arial" w:cs="Arial"/>
          <w:sz w:val="22"/>
          <w:szCs w:val="22"/>
        </w:rPr>
      </w:pPr>
      <w:r w:rsidRPr="00823316">
        <w:rPr>
          <w:rFonts w:ascii="Arial" w:hAnsi="Arial" w:cs="Arial"/>
          <w:sz w:val="22"/>
          <w:szCs w:val="22"/>
        </w:rPr>
        <w:t>Zarząd zwołuje Nadzwyczajne Walne Zgromadzenie w ciągu dwóch tygodni</w:t>
      </w:r>
      <w:r w:rsidR="00823316">
        <w:rPr>
          <w:rFonts w:ascii="Arial" w:hAnsi="Arial" w:cs="Arial"/>
          <w:sz w:val="22"/>
          <w:szCs w:val="22"/>
        </w:rPr>
        <w:t xml:space="preserve"> </w:t>
      </w:r>
      <w:r w:rsidRPr="00823316">
        <w:rPr>
          <w:rFonts w:ascii="Arial" w:hAnsi="Arial" w:cs="Arial"/>
          <w:sz w:val="22"/>
          <w:szCs w:val="22"/>
        </w:rPr>
        <w:t>od daty zgłoszenia wniosku, o którym mowa w ust. 3.</w:t>
      </w:r>
    </w:p>
    <w:p w14:paraId="0FC773D3" w14:textId="77777777" w:rsidR="00D70C6C" w:rsidRPr="00823316" w:rsidRDefault="00D70C6C" w:rsidP="00823316">
      <w:pPr>
        <w:pStyle w:val="Tekstpodstawowy21"/>
        <w:numPr>
          <w:ilvl w:val="0"/>
          <w:numId w:val="20"/>
        </w:numPr>
        <w:tabs>
          <w:tab w:val="left" w:pos="567"/>
        </w:tabs>
        <w:spacing w:line="276" w:lineRule="auto"/>
        <w:ind w:left="567" w:hanging="567"/>
        <w:rPr>
          <w:rFonts w:ascii="Arial" w:hAnsi="Arial" w:cs="Arial"/>
          <w:sz w:val="22"/>
          <w:szCs w:val="22"/>
        </w:rPr>
      </w:pPr>
      <w:r w:rsidRPr="00823316">
        <w:rPr>
          <w:rFonts w:ascii="Arial" w:hAnsi="Arial" w:cs="Arial"/>
          <w:sz w:val="22"/>
          <w:szCs w:val="22"/>
        </w:rPr>
        <w:t>Rada Nadzorcza zwołuje Walne Zgromadzenie, jeżeli Zarząd Spółki nie dokonał tej czynności w przypadkach i terminach, o których mowa w ust. 2 lub ust. 4.</w:t>
      </w:r>
    </w:p>
    <w:p w14:paraId="71B32ABC" w14:textId="77777777" w:rsidR="00D70C6C" w:rsidRPr="00823316" w:rsidRDefault="00D70C6C" w:rsidP="00823316">
      <w:pPr>
        <w:numPr>
          <w:ilvl w:val="0"/>
          <w:numId w:val="20"/>
        </w:numPr>
        <w:tabs>
          <w:tab w:val="left" w:pos="567"/>
        </w:tabs>
        <w:spacing w:after="0" w:line="276" w:lineRule="auto"/>
        <w:ind w:left="567" w:hanging="567"/>
        <w:contextualSpacing/>
        <w:jc w:val="both"/>
        <w:rPr>
          <w:rFonts w:ascii="Arial" w:eastAsia="Calibri" w:hAnsi="Arial" w:cs="Arial"/>
          <w:iCs/>
        </w:rPr>
      </w:pPr>
      <w:r w:rsidRPr="00823316">
        <w:rPr>
          <w:rFonts w:ascii="Arial" w:eastAsia="Calibri" w:hAnsi="Arial" w:cs="Arial"/>
          <w:iCs/>
        </w:rPr>
        <w:t xml:space="preserve">Walne Zgromadzenie zwoływane jest przez ogłoszenie zgodnie z przepisami Kodeksu spółek handlowych oraz Ustawy o ofercie publicznej i warunkach wprowadzenia instrumentów finansowych do zorganizowanego systemu obrotu oraz o spółkach publicznych. </w:t>
      </w:r>
    </w:p>
    <w:p w14:paraId="017B5A46" w14:textId="77777777" w:rsidR="00D70C6C" w:rsidRPr="00823316" w:rsidRDefault="00D70C6C" w:rsidP="00823316">
      <w:pPr>
        <w:spacing w:after="0" w:line="276" w:lineRule="auto"/>
        <w:ind w:left="360"/>
        <w:contextualSpacing/>
        <w:jc w:val="both"/>
        <w:rPr>
          <w:rFonts w:ascii="Arial" w:eastAsia="Calibri" w:hAnsi="Arial" w:cs="Arial"/>
          <w:iCs/>
        </w:rPr>
      </w:pPr>
    </w:p>
    <w:p w14:paraId="7442D929" w14:textId="77777777" w:rsidR="00D70C6C" w:rsidRPr="00823316" w:rsidRDefault="00D70C6C" w:rsidP="00823316">
      <w:pPr>
        <w:pStyle w:val="Tekstpodstawowy21"/>
        <w:spacing w:line="276" w:lineRule="auto"/>
        <w:jc w:val="center"/>
        <w:rPr>
          <w:rFonts w:ascii="Arial" w:hAnsi="Arial" w:cs="Arial"/>
          <w:b/>
          <w:sz w:val="22"/>
          <w:szCs w:val="22"/>
        </w:rPr>
      </w:pPr>
      <w:r w:rsidRPr="00823316">
        <w:rPr>
          <w:rFonts w:ascii="Arial" w:hAnsi="Arial" w:cs="Arial"/>
          <w:b/>
          <w:sz w:val="22"/>
          <w:szCs w:val="22"/>
        </w:rPr>
        <w:t>§ 26.</w:t>
      </w:r>
    </w:p>
    <w:p w14:paraId="533442C8" w14:textId="77777777" w:rsidR="00D70C6C" w:rsidRPr="00823316" w:rsidRDefault="00D70C6C" w:rsidP="00823316">
      <w:pPr>
        <w:pStyle w:val="Tekstpodstawowy21"/>
        <w:numPr>
          <w:ilvl w:val="0"/>
          <w:numId w:val="21"/>
        </w:numPr>
        <w:tabs>
          <w:tab w:val="left" w:pos="567"/>
        </w:tabs>
        <w:spacing w:line="276" w:lineRule="auto"/>
        <w:ind w:left="567" w:hanging="567"/>
        <w:rPr>
          <w:rFonts w:ascii="Arial" w:hAnsi="Arial" w:cs="Arial"/>
          <w:sz w:val="22"/>
          <w:szCs w:val="22"/>
        </w:rPr>
      </w:pPr>
      <w:r w:rsidRPr="00823316">
        <w:rPr>
          <w:rFonts w:ascii="Arial" w:hAnsi="Arial" w:cs="Arial"/>
          <w:sz w:val="22"/>
          <w:szCs w:val="22"/>
        </w:rPr>
        <w:t xml:space="preserve">Z zastrzeżeniem art. 404 Kodeksu spółek handlowych, Walne Zgromadzenie może podejmować uchwały jedynie w sprawach objętych porządkiem obrad. </w:t>
      </w:r>
    </w:p>
    <w:p w14:paraId="16F2DBDC" w14:textId="40F05B47" w:rsidR="00D70C6C" w:rsidRPr="00823316" w:rsidRDefault="00D70C6C" w:rsidP="00823316">
      <w:pPr>
        <w:pStyle w:val="Tekstpodstawowy21"/>
        <w:numPr>
          <w:ilvl w:val="0"/>
          <w:numId w:val="21"/>
        </w:numPr>
        <w:tabs>
          <w:tab w:val="left" w:pos="567"/>
        </w:tabs>
        <w:spacing w:line="276" w:lineRule="auto"/>
        <w:ind w:left="567" w:hanging="567"/>
        <w:rPr>
          <w:rFonts w:ascii="Arial" w:hAnsi="Arial" w:cs="Arial"/>
          <w:b/>
          <w:sz w:val="22"/>
          <w:szCs w:val="22"/>
        </w:rPr>
      </w:pPr>
      <w:r w:rsidRPr="00823316">
        <w:rPr>
          <w:rFonts w:ascii="Arial" w:hAnsi="Arial" w:cs="Arial"/>
          <w:sz w:val="22"/>
          <w:szCs w:val="22"/>
        </w:rPr>
        <w:t>Rada Nadzorcza oraz akcjonariusze, reprezentujący, co najmniej 1/20 kapitału zakładowego mogą żądać umieszczenia poszczególnych spraw w porządku obrad najbliższego Walnego Zgromadzenia. Żądanie takie należy złożyć najpóźniej na 21 dni przed wyznaczonym terminem Walnego Zgromadzenia.</w:t>
      </w:r>
    </w:p>
    <w:p w14:paraId="7DE93B4B" w14:textId="77777777" w:rsidR="00D70C6C" w:rsidRPr="00823316" w:rsidRDefault="00D70C6C" w:rsidP="00823316">
      <w:pPr>
        <w:pStyle w:val="Tekstpodstawowy21"/>
        <w:spacing w:line="276" w:lineRule="auto"/>
        <w:jc w:val="center"/>
        <w:rPr>
          <w:rFonts w:ascii="Arial" w:hAnsi="Arial" w:cs="Arial"/>
          <w:b/>
          <w:sz w:val="22"/>
          <w:szCs w:val="22"/>
        </w:rPr>
      </w:pPr>
    </w:p>
    <w:p w14:paraId="7794AB2C" w14:textId="77777777" w:rsidR="00D70C6C" w:rsidRPr="00823316" w:rsidRDefault="00D70C6C" w:rsidP="00823316">
      <w:pPr>
        <w:pStyle w:val="Tekstpodstawowy21"/>
        <w:spacing w:line="276" w:lineRule="auto"/>
        <w:jc w:val="center"/>
        <w:rPr>
          <w:rFonts w:ascii="Arial" w:hAnsi="Arial" w:cs="Arial"/>
          <w:b/>
          <w:sz w:val="22"/>
          <w:szCs w:val="22"/>
        </w:rPr>
      </w:pPr>
      <w:r w:rsidRPr="00823316">
        <w:rPr>
          <w:rFonts w:ascii="Arial" w:hAnsi="Arial" w:cs="Arial"/>
          <w:b/>
          <w:sz w:val="22"/>
          <w:szCs w:val="22"/>
        </w:rPr>
        <w:t>§ 27.</w:t>
      </w:r>
    </w:p>
    <w:p w14:paraId="130691D8" w14:textId="77777777" w:rsidR="00D70C6C" w:rsidRPr="00823316" w:rsidRDefault="00D70C6C" w:rsidP="00823316">
      <w:pPr>
        <w:pStyle w:val="Tekstpodstawowy21"/>
        <w:spacing w:line="276" w:lineRule="auto"/>
        <w:rPr>
          <w:rFonts w:ascii="Arial" w:hAnsi="Arial" w:cs="Arial"/>
          <w:sz w:val="22"/>
          <w:szCs w:val="22"/>
        </w:rPr>
      </w:pPr>
      <w:r w:rsidRPr="00823316">
        <w:rPr>
          <w:rFonts w:ascii="Arial" w:hAnsi="Arial" w:cs="Arial"/>
          <w:sz w:val="22"/>
          <w:szCs w:val="22"/>
        </w:rPr>
        <w:t>Walne Zgromadzenia odbywają się w siedzibie Spółki.</w:t>
      </w:r>
    </w:p>
    <w:p w14:paraId="7E15D20C" w14:textId="77777777" w:rsidR="00D70C6C" w:rsidRPr="00823316" w:rsidRDefault="00D70C6C" w:rsidP="00823316">
      <w:pPr>
        <w:pStyle w:val="Tekstpodstawowy21"/>
        <w:spacing w:line="276" w:lineRule="auto"/>
        <w:jc w:val="center"/>
        <w:rPr>
          <w:rFonts w:ascii="Arial" w:hAnsi="Arial" w:cs="Arial"/>
          <w:b/>
          <w:sz w:val="22"/>
          <w:szCs w:val="22"/>
        </w:rPr>
      </w:pPr>
    </w:p>
    <w:p w14:paraId="26281A9C" w14:textId="77777777" w:rsidR="00D70C6C" w:rsidRPr="00823316" w:rsidRDefault="00D70C6C" w:rsidP="00823316">
      <w:pPr>
        <w:pStyle w:val="Tekstpodstawowy21"/>
        <w:spacing w:line="276" w:lineRule="auto"/>
        <w:jc w:val="center"/>
        <w:rPr>
          <w:rFonts w:ascii="Arial" w:hAnsi="Arial" w:cs="Arial"/>
          <w:b/>
          <w:sz w:val="22"/>
          <w:szCs w:val="22"/>
        </w:rPr>
      </w:pPr>
      <w:r w:rsidRPr="00823316">
        <w:rPr>
          <w:rFonts w:ascii="Arial" w:hAnsi="Arial" w:cs="Arial"/>
          <w:b/>
          <w:sz w:val="22"/>
          <w:szCs w:val="22"/>
        </w:rPr>
        <w:t>§ 28.</w:t>
      </w:r>
    </w:p>
    <w:p w14:paraId="4C43C9E7" w14:textId="77777777" w:rsidR="00D70C6C" w:rsidRPr="00823316" w:rsidRDefault="00D70C6C" w:rsidP="00823316">
      <w:pPr>
        <w:pStyle w:val="Tekstpodstawowy21"/>
        <w:numPr>
          <w:ilvl w:val="0"/>
          <w:numId w:val="22"/>
        </w:numPr>
        <w:spacing w:line="276" w:lineRule="auto"/>
        <w:ind w:left="567" w:hanging="567"/>
        <w:rPr>
          <w:rFonts w:ascii="Arial" w:hAnsi="Arial" w:cs="Arial"/>
          <w:sz w:val="22"/>
          <w:szCs w:val="22"/>
        </w:rPr>
      </w:pPr>
      <w:r w:rsidRPr="00823316">
        <w:rPr>
          <w:rFonts w:ascii="Arial" w:hAnsi="Arial" w:cs="Arial"/>
          <w:sz w:val="22"/>
          <w:szCs w:val="22"/>
        </w:rPr>
        <w:t>Walne Zgromadzenie może podejmować uchwały bez względu na liczbę obecnych akcjonariuszy i reprezentowanych akcji.</w:t>
      </w:r>
    </w:p>
    <w:p w14:paraId="5FA58140" w14:textId="77777777" w:rsidR="00D70C6C" w:rsidRPr="00823316" w:rsidRDefault="00D70C6C" w:rsidP="00823316">
      <w:pPr>
        <w:pStyle w:val="Tekstpodstawowy21"/>
        <w:numPr>
          <w:ilvl w:val="0"/>
          <w:numId w:val="22"/>
        </w:numPr>
        <w:spacing w:line="276" w:lineRule="auto"/>
        <w:ind w:left="567" w:hanging="567"/>
        <w:rPr>
          <w:rFonts w:ascii="Arial" w:hAnsi="Arial" w:cs="Arial"/>
          <w:sz w:val="22"/>
          <w:szCs w:val="22"/>
        </w:rPr>
      </w:pPr>
      <w:r w:rsidRPr="00823316">
        <w:rPr>
          <w:rFonts w:ascii="Arial" w:hAnsi="Arial" w:cs="Arial"/>
          <w:sz w:val="22"/>
          <w:szCs w:val="22"/>
        </w:rPr>
        <w:t>Każda akcja daje na Walnym Zgromadzeniu prawo do jednego głosu.</w:t>
      </w:r>
    </w:p>
    <w:p w14:paraId="6B5C6863" w14:textId="77777777" w:rsidR="00D70C6C" w:rsidRPr="00823316" w:rsidRDefault="00D70C6C" w:rsidP="00823316">
      <w:pPr>
        <w:pStyle w:val="Tekstpodstawowy21"/>
        <w:numPr>
          <w:ilvl w:val="0"/>
          <w:numId w:val="22"/>
        </w:numPr>
        <w:spacing w:line="276" w:lineRule="auto"/>
        <w:ind w:left="567" w:hanging="567"/>
        <w:rPr>
          <w:rFonts w:ascii="Arial" w:hAnsi="Arial" w:cs="Arial"/>
          <w:sz w:val="22"/>
          <w:szCs w:val="22"/>
        </w:rPr>
      </w:pPr>
      <w:r w:rsidRPr="00823316">
        <w:rPr>
          <w:rFonts w:ascii="Arial" w:hAnsi="Arial" w:cs="Arial"/>
          <w:sz w:val="22"/>
          <w:szCs w:val="22"/>
        </w:rPr>
        <w:t xml:space="preserve">Uchwały zapadają na Walnym Zgromadzeniu bezwzględną większością głosów, chyba, że Kodeks spółek handlowych przewiduje inną większość. </w:t>
      </w:r>
    </w:p>
    <w:p w14:paraId="531D8CA2" w14:textId="77777777" w:rsidR="00D70C6C" w:rsidRPr="00823316" w:rsidRDefault="00D70C6C" w:rsidP="00823316">
      <w:pPr>
        <w:pStyle w:val="Tekstpodstawowy21"/>
        <w:numPr>
          <w:ilvl w:val="0"/>
          <w:numId w:val="22"/>
        </w:numPr>
        <w:spacing w:line="276" w:lineRule="auto"/>
        <w:ind w:left="567" w:hanging="567"/>
        <w:rPr>
          <w:rFonts w:ascii="Arial" w:hAnsi="Arial" w:cs="Arial"/>
          <w:sz w:val="22"/>
          <w:szCs w:val="22"/>
        </w:rPr>
      </w:pPr>
      <w:r w:rsidRPr="00823316">
        <w:rPr>
          <w:rFonts w:ascii="Arial" w:hAnsi="Arial" w:cs="Arial"/>
          <w:sz w:val="22"/>
          <w:szCs w:val="22"/>
        </w:rPr>
        <w:t>Akcjonariusz może uczestniczyć w Walnym Zgromadzeniu i wykonywać prawo głosu przez pełnomocnika.</w:t>
      </w:r>
    </w:p>
    <w:p w14:paraId="2FA907A2" w14:textId="77777777" w:rsidR="00D70C6C" w:rsidRPr="00823316" w:rsidRDefault="00D70C6C" w:rsidP="00823316">
      <w:pPr>
        <w:pStyle w:val="Tekstpodstawowy21"/>
        <w:numPr>
          <w:ilvl w:val="0"/>
          <w:numId w:val="22"/>
        </w:numPr>
        <w:spacing w:line="276" w:lineRule="auto"/>
        <w:ind w:left="567" w:hanging="567"/>
        <w:rPr>
          <w:rFonts w:ascii="Arial" w:hAnsi="Arial" w:cs="Arial"/>
          <w:sz w:val="22"/>
          <w:szCs w:val="22"/>
        </w:rPr>
      </w:pPr>
      <w:r w:rsidRPr="00823316">
        <w:rPr>
          <w:rFonts w:ascii="Arial" w:hAnsi="Arial" w:cs="Arial"/>
          <w:sz w:val="22"/>
          <w:szCs w:val="22"/>
        </w:rPr>
        <w:t>Pełnomocnik, o którym mowa w ust. 4 musi posługiwać się pełnomocnictwem spełniającym warunki określone w art. 412</w:t>
      </w:r>
      <w:r w:rsidRPr="00823316">
        <w:rPr>
          <w:rFonts w:ascii="Arial" w:hAnsi="Arial" w:cs="Arial"/>
          <w:sz w:val="22"/>
          <w:szCs w:val="22"/>
          <w:vertAlign w:val="superscript"/>
        </w:rPr>
        <w:t>1</w:t>
      </w:r>
      <w:r w:rsidRPr="00823316">
        <w:rPr>
          <w:rFonts w:ascii="Arial" w:hAnsi="Arial" w:cs="Arial"/>
          <w:sz w:val="22"/>
          <w:szCs w:val="22"/>
        </w:rPr>
        <w:t xml:space="preserve"> § 2 Kodeksu spółek handlowych.</w:t>
      </w:r>
    </w:p>
    <w:p w14:paraId="02969118" w14:textId="77777777" w:rsidR="00D70C6C" w:rsidRPr="00823316" w:rsidRDefault="00D70C6C" w:rsidP="00823316">
      <w:pPr>
        <w:pStyle w:val="Tekstpodstawowy21"/>
        <w:numPr>
          <w:ilvl w:val="0"/>
          <w:numId w:val="22"/>
        </w:numPr>
        <w:spacing w:line="276" w:lineRule="auto"/>
        <w:ind w:left="567" w:hanging="567"/>
        <w:rPr>
          <w:rFonts w:ascii="Arial" w:hAnsi="Arial" w:cs="Arial"/>
          <w:sz w:val="22"/>
          <w:szCs w:val="22"/>
        </w:rPr>
      </w:pPr>
      <w:r w:rsidRPr="00823316">
        <w:rPr>
          <w:rFonts w:ascii="Arial" w:hAnsi="Arial" w:cs="Arial"/>
          <w:sz w:val="22"/>
          <w:szCs w:val="22"/>
        </w:rPr>
        <w:t xml:space="preserve">Zastawnik i użytkownik nie mogą wykonywać prawa głosu z akcji, na których ustanowiono zastaw lub użytkowanie. </w:t>
      </w:r>
    </w:p>
    <w:p w14:paraId="654904E2" w14:textId="77777777" w:rsidR="00D70C6C" w:rsidRPr="00823316" w:rsidRDefault="00D70C6C" w:rsidP="00823316">
      <w:pPr>
        <w:pStyle w:val="Tekstpodstawowy21"/>
        <w:spacing w:line="276" w:lineRule="auto"/>
        <w:jc w:val="center"/>
        <w:rPr>
          <w:rFonts w:ascii="Arial" w:hAnsi="Arial" w:cs="Arial"/>
          <w:b/>
          <w:sz w:val="22"/>
          <w:szCs w:val="22"/>
        </w:rPr>
      </w:pPr>
    </w:p>
    <w:p w14:paraId="3D4D30AA" w14:textId="77777777" w:rsidR="00D70C6C" w:rsidRPr="00823316" w:rsidRDefault="00D70C6C" w:rsidP="00823316">
      <w:pPr>
        <w:pStyle w:val="Tekstpodstawowy21"/>
        <w:spacing w:line="276" w:lineRule="auto"/>
        <w:jc w:val="center"/>
        <w:rPr>
          <w:rFonts w:ascii="Arial" w:hAnsi="Arial" w:cs="Arial"/>
          <w:b/>
          <w:sz w:val="22"/>
          <w:szCs w:val="22"/>
        </w:rPr>
      </w:pPr>
      <w:r w:rsidRPr="00823316">
        <w:rPr>
          <w:rFonts w:ascii="Arial" w:hAnsi="Arial" w:cs="Arial"/>
          <w:b/>
          <w:sz w:val="22"/>
          <w:szCs w:val="22"/>
        </w:rPr>
        <w:t>§ 29.</w:t>
      </w:r>
    </w:p>
    <w:p w14:paraId="15728182" w14:textId="77777777" w:rsidR="00D70C6C" w:rsidRPr="00823316" w:rsidRDefault="00D70C6C" w:rsidP="00823316">
      <w:pPr>
        <w:pStyle w:val="Tekstpodstawowy21"/>
        <w:numPr>
          <w:ilvl w:val="0"/>
          <w:numId w:val="23"/>
        </w:numPr>
        <w:spacing w:line="276" w:lineRule="auto"/>
        <w:ind w:left="567" w:hanging="567"/>
        <w:rPr>
          <w:rFonts w:ascii="Arial" w:hAnsi="Arial" w:cs="Arial"/>
          <w:sz w:val="22"/>
          <w:szCs w:val="22"/>
        </w:rPr>
      </w:pPr>
      <w:r w:rsidRPr="00823316">
        <w:rPr>
          <w:rFonts w:ascii="Arial" w:hAnsi="Arial" w:cs="Arial"/>
          <w:sz w:val="22"/>
          <w:szCs w:val="22"/>
        </w:rPr>
        <w:lastRenderedPageBreak/>
        <w:t xml:space="preserve">Głosowanie na Walnym Zgromadzeniu jest jawne. </w:t>
      </w:r>
    </w:p>
    <w:p w14:paraId="64DF1883" w14:textId="4563E60A" w:rsidR="00D70C6C" w:rsidRPr="00823316" w:rsidRDefault="00D70C6C" w:rsidP="00823316">
      <w:pPr>
        <w:pStyle w:val="Tekstpodstawowy21"/>
        <w:spacing w:line="276" w:lineRule="auto"/>
        <w:ind w:left="567" w:hanging="567"/>
        <w:rPr>
          <w:rFonts w:ascii="Arial" w:hAnsi="Arial" w:cs="Arial"/>
          <w:sz w:val="22"/>
          <w:szCs w:val="22"/>
        </w:rPr>
      </w:pPr>
      <w:r w:rsidRPr="00823316">
        <w:rPr>
          <w:rFonts w:ascii="Arial" w:hAnsi="Arial" w:cs="Arial"/>
          <w:sz w:val="22"/>
          <w:szCs w:val="22"/>
        </w:rPr>
        <w:t xml:space="preserve">2. </w:t>
      </w:r>
      <w:r w:rsidRPr="00823316">
        <w:rPr>
          <w:rFonts w:ascii="Arial" w:hAnsi="Arial" w:cs="Arial"/>
          <w:sz w:val="22"/>
          <w:szCs w:val="22"/>
        </w:rPr>
        <w:tab/>
        <w:t>Głosowanie tajne zarządza się na wniosek choćby jednego z obecnych uczestniczących w</w:t>
      </w:r>
      <w:r w:rsidR="00823316">
        <w:rPr>
          <w:rFonts w:ascii="Arial" w:hAnsi="Arial" w:cs="Arial"/>
          <w:sz w:val="22"/>
          <w:szCs w:val="22"/>
        </w:rPr>
        <w:t> </w:t>
      </w:r>
      <w:r w:rsidRPr="00823316">
        <w:rPr>
          <w:rFonts w:ascii="Arial" w:hAnsi="Arial" w:cs="Arial"/>
          <w:sz w:val="22"/>
          <w:szCs w:val="22"/>
        </w:rPr>
        <w:t>Walnym Zgromadzeniu akcjonariuszy lub jego przedstawiciela a także w sprawach dotyczących wyborów, wniosków o odwołanie członków władz lub likwidatorów Spółki, bądź o pociągnięcie ich do odpowiedzialności, jak również w sprawach osobowych.</w:t>
      </w:r>
    </w:p>
    <w:p w14:paraId="5DBC53F2" w14:textId="77777777" w:rsidR="00D70C6C" w:rsidRPr="00823316" w:rsidRDefault="00D70C6C" w:rsidP="00823316">
      <w:pPr>
        <w:pStyle w:val="Tekstpodstawowy21"/>
        <w:spacing w:line="276" w:lineRule="auto"/>
        <w:jc w:val="center"/>
        <w:rPr>
          <w:rFonts w:ascii="Arial" w:hAnsi="Arial" w:cs="Arial"/>
          <w:b/>
          <w:sz w:val="22"/>
          <w:szCs w:val="22"/>
        </w:rPr>
      </w:pPr>
    </w:p>
    <w:p w14:paraId="1CED5C82" w14:textId="77777777" w:rsidR="00D70C6C" w:rsidRPr="00823316" w:rsidRDefault="00D70C6C" w:rsidP="00823316">
      <w:pPr>
        <w:pStyle w:val="Tekstpodstawowy21"/>
        <w:spacing w:line="276" w:lineRule="auto"/>
        <w:jc w:val="center"/>
        <w:rPr>
          <w:rFonts w:ascii="Arial" w:hAnsi="Arial" w:cs="Arial"/>
          <w:b/>
          <w:sz w:val="22"/>
          <w:szCs w:val="22"/>
        </w:rPr>
      </w:pPr>
      <w:r w:rsidRPr="00823316">
        <w:rPr>
          <w:rFonts w:ascii="Arial" w:hAnsi="Arial" w:cs="Arial"/>
          <w:b/>
          <w:sz w:val="22"/>
          <w:szCs w:val="22"/>
        </w:rPr>
        <w:t>§ 30.</w:t>
      </w:r>
    </w:p>
    <w:p w14:paraId="561224C0" w14:textId="77777777" w:rsidR="00D70C6C" w:rsidRPr="00823316" w:rsidRDefault="00D70C6C" w:rsidP="00823316">
      <w:pPr>
        <w:pStyle w:val="Tekstpodstawowy21"/>
        <w:numPr>
          <w:ilvl w:val="0"/>
          <w:numId w:val="24"/>
        </w:numPr>
        <w:tabs>
          <w:tab w:val="left" w:pos="567"/>
        </w:tabs>
        <w:spacing w:line="276" w:lineRule="auto"/>
        <w:ind w:left="567" w:hanging="567"/>
        <w:rPr>
          <w:rFonts w:ascii="Arial" w:hAnsi="Arial" w:cs="Arial"/>
          <w:sz w:val="22"/>
          <w:szCs w:val="22"/>
        </w:rPr>
      </w:pPr>
      <w:r w:rsidRPr="00823316">
        <w:rPr>
          <w:rFonts w:ascii="Arial" w:hAnsi="Arial" w:cs="Arial"/>
          <w:sz w:val="22"/>
          <w:szCs w:val="22"/>
        </w:rPr>
        <w:t>Walne Zgromadzenie otwiera Przewodniczący Rady Nadzorczej, a w przypadku jego nieobecności Prezes Zarządu Spółki albo akcjonariusz dysponujący więcej niż 50% głosów na Walnym Zgromadzeniu Spółki, po czym spośród osób uprawnionych do głosowania wybiera się Przewodniczącego Zgromadzenia.</w:t>
      </w:r>
    </w:p>
    <w:p w14:paraId="1118ABA6" w14:textId="77777777" w:rsidR="00D70C6C" w:rsidRPr="00823316" w:rsidRDefault="00D70C6C" w:rsidP="00823316">
      <w:pPr>
        <w:pStyle w:val="Tekstpodstawowy21"/>
        <w:numPr>
          <w:ilvl w:val="0"/>
          <w:numId w:val="24"/>
        </w:numPr>
        <w:tabs>
          <w:tab w:val="left" w:pos="567"/>
        </w:tabs>
        <w:spacing w:line="276" w:lineRule="auto"/>
        <w:ind w:left="567" w:hanging="567"/>
        <w:rPr>
          <w:rFonts w:ascii="Arial" w:hAnsi="Arial" w:cs="Arial"/>
          <w:sz w:val="22"/>
          <w:szCs w:val="22"/>
        </w:rPr>
      </w:pPr>
      <w:r w:rsidRPr="00823316">
        <w:rPr>
          <w:rFonts w:ascii="Arial" w:hAnsi="Arial" w:cs="Arial"/>
          <w:sz w:val="22"/>
          <w:szCs w:val="22"/>
        </w:rPr>
        <w:t>Walne Zgromadzenie uchwala swój regulamin określający szczegółowo tryb prowadzenia obrad, sporządzania protokołów oraz podejmowania uchwał.</w:t>
      </w:r>
    </w:p>
    <w:p w14:paraId="7A7DC73C" w14:textId="77777777" w:rsidR="00D70C6C" w:rsidRPr="00823316" w:rsidRDefault="00D70C6C" w:rsidP="00823316">
      <w:pPr>
        <w:pStyle w:val="Tekstpodstawowy21"/>
        <w:spacing w:line="276" w:lineRule="auto"/>
        <w:rPr>
          <w:rFonts w:ascii="Arial" w:hAnsi="Arial" w:cs="Arial"/>
          <w:b/>
          <w:sz w:val="22"/>
          <w:szCs w:val="22"/>
        </w:rPr>
      </w:pPr>
    </w:p>
    <w:p w14:paraId="46513106" w14:textId="77777777" w:rsidR="00D70C6C" w:rsidRPr="00823316" w:rsidRDefault="00D70C6C" w:rsidP="00823316">
      <w:pPr>
        <w:pStyle w:val="Tekstpodstawowy21"/>
        <w:spacing w:line="276" w:lineRule="auto"/>
        <w:jc w:val="center"/>
        <w:rPr>
          <w:rFonts w:ascii="Arial" w:hAnsi="Arial" w:cs="Arial"/>
          <w:b/>
          <w:sz w:val="22"/>
          <w:szCs w:val="22"/>
        </w:rPr>
      </w:pPr>
      <w:r w:rsidRPr="00823316">
        <w:rPr>
          <w:rFonts w:ascii="Arial" w:hAnsi="Arial" w:cs="Arial"/>
          <w:b/>
          <w:sz w:val="22"/>
          <w:szCs w:val="22"/>
        </w:rPr>
        <w:t>§ 31.</w:t>
      </w:r>
    </w:p>
    <w:p w14:paraId="2D8A60BC" w14:textId="6689A179" w:rsidR="00D70C6C" w:rsidRPr="00823316" w:rsidRDefault="00D70C6C" w:rsidP="00823316">
      <w:pPr>
        <w:pStyle w:val="Tekstpodstawowy21"/>
        <w:numPr>
          <w:ilvl w:val="0"/>
          <w:numId w:val="26"/>
        </w:numPr>
        <w:spacing w:line="276" w:lineRule="auto"/>
        <w:ind w:left="567" w:hanging="567"/>
        <w:rPr>
          <w:rFonts w:ascii="Arial" w:hAnsi="Arial" w:cs="Arial"/>
          <w:sz w:val="22"/>
          <w:szCs w:val="22"/>
        </w:rPr>
      </w:pPr>
      <w:r w:rsidRPr="00823316">
        <w:rPr>
          <w:rFonts w:ascii="Arial" w:hAnsi="Arial" w:cs="Arial"/>
          <w:sz w:val="22"/>
          <w:szCs w:val="22"/>
        </w:rPr>
        <w:t>Do kompetencji Walnego Zgromadzenia należy podejmowanie uchwał dotyczących w</w:t>
      </w:r>
      <w:r w:rsidR="00823316">
        <w:rPr>
          <w:rFonts w:ascii="Arial" w:hAnsi="Arial" w:cs="Arial"/>
          <w:sz w:val="22"/>
          <w:szCs w:val="22"/>
        </w:rPr>
        <w:t> </w:t>
      </w:r>
      <w:r w:rsidRPr="00823316">
        <w:rPr>
          <w:rFonts w:ascii="Arial" w:hAnsi="Arial" w:cs="Arial"/>
          <w:sz w:val="22"/>
          <w:szCs w:val="22"/>
        </w:rPr>
        <w:t>szczególności:</w:t>
      </w:r>
    </w:p>
    <w:p w14:paraId="30ADD19B" w14:textId="77777777" w:rsidR="00D70C6C" w:rsidRPr="00823316" w:rsidRDefault="00D70C6C" w:rsidP="00823316">
      <w:pPr>
        <w:pStyle w:val="Tekstpodstawowy21"/>
        <w:numPr>
          <w:ilvl w:val="0"/>
          <w:numId w:val="25"/>
        </w:numPr>
        <w:spacing w:line="276" w:lineRule="auto"/>
        <w:ind w:left="1134" w:hanging="567"/>
        <w:rPr>
          <w:rFonts w:ascii="Arial" w:hAnsi="Arial" w:cs="Arial"/>
          <w:sz w:val="22"/>
          <w:szCs w:val="22"/>
        </w:rPr>
      </w:pPr>
      <w:r w:rsidRPr="00823316">
        <w:rPr>
          <w:rFonts w:ascii="Arial" w:hAnsi="Arial" w:cs="Arial"/>
          <w:sz w:val="22"/>
          <w:szCs w:val="22"/>
        </w:rPr>
        <w:t>powoływania i odwoływania członków Rady Nadzorczej Spółki, z zastrzeżeniem §17 ust 3 Statutu;</w:t>
      </w:r>
    </w:p>
    <w:p w14:paraId="174F01D3" w14:textId="77777777" w:rsidR="00D70C6C" w:rsidRPr="00823316" w:rsidRDefault="00D70C6C" w:rsidP="00823316">
      <w:pPr>
        <w:pStyle w:val="Tekstpodstawowy21"/>
        <w:numPr>
          <w:ilvl w:val="0"/>
          <w:numId w:val="25"/>
        </w:numPr>
        <w:spacing w:line="276" w:lineRule="auto"/>
        <w:ind w:left="1134" w:hanging="567"/>
        <w:rPr>
          <w:rFonts w:ascii="Arial" w:hAnsi="Arial" w:cs="Arial"/>
          <w:sz w:val="22"/>
          <w:szCs w:val="22"/>
        </w:rPr>
      </w:pPr>
      <w:r w:rsidRPr="00823316">
        <w:rPr>
          <w:rFonts w:ascii="Arial" w:hAnsi="Arial" w:cs="Arial"/>
          <w:sz w:val="22"/>
          <w:szCs w:val="22"/>
        </w:rPr>
        <w:t>przyjęcia polityki wynagrodzeń członków Zarządu i Rady Nadzorczej;</w:t>
      </w:r>
    </w:p>
    <w:p w14:paraId="4D05BF50" w14:textId="4DA06481" w:rsidR="00D70C6C" w:rsidRPr="00823316" w:rsidRDefault="00D70C6C" w:rsidP="00823316">
      <w:pPr>
        <w:pStyle w:val="Tekstpodstawowy21"/>
        <w:numPr>
          <w:ilvl w:val="0"/>
          <w:numId w:val="25"/>
        </w:numPr>
        <w:spacing w:line="276" w:lineRule="auto"/>
        <w:ind w:left="1134" w:hanging="567"/>
        <w:rPr>
          <w:rFonts w:ascii="Arial" w:hAnsi="Arial" w:cs="Arial"/>
          <w:sz w:val="22"/>
          <w:szCs w:val="22"/>
        </w:rPr>
      </w:pPr>
      <w:r w:rsidRPr="00823316">
        <w:rPr>
          <w:rFonts w:ascii="Arial" w:hAnsi="Arial" w:cs="Arial"/>
          <w:sz w:val="22"/>
          <w:szCs w:val="22"/>
        </w:rPr>
        <w:t>zmiany Statutu i przyjęcia jego jednolitego tekstu przy czym Walne Zgromadzenie może upoważnić Radę Nadzorczą do ustalenia jednolitego tekstu zmienionego Statutu lub wprowadzenia innych zmian o charakterze redakcyjnym określonych w</w:t>
      </w:r>
      <w:r w:rsidR="00823316">
        <w:rPr>
          <w:rFonts w:ascii="Arial" w:hAnsi="Arial" w:cs="Arial"/>
          <w:sz w:val="22"/>
          <w:szCs w:val="22"/>
        </w:rPr>
        <w:t> </w:t>
      </w:r>
      <w:r w:rsidRPr="00823316">
        <w:rPr>
          <w:rFonts w:ascii="Arial" w:hAnsi="Arial" w:cs="Arial"/>
          <w:sz w:val="22"/>
          <w:szCs w:val="22"/>
        </w:rPr>
        <w:t>Uchwale Walnego Zgromadzenia;</w:t>
      </w:r>
    </w:p>
    <w:p w14:paraId="70893AB9" w14:textId="77777777" w:rsidR="00D70C6C" w:rsidRPr="00823316" w:rsidRDefault="00D70C6C" w:rsidP="00823316">
      <w:pPr>
        <w:pStyle w:val="Tekstpodstawowy21"/>
        <w:numPr>
          <w:ilvl w:val="0"/>
          <w:numId w:val="25"/>
        </w:numPr>
        <w:spacing w:line="276" w:lineRule="auto"/>
        <w:ind w:left="1134" w:hanging="567"/>
        <w:rPr>
          <w:rFonts w:ascii="Arial" w:hAnsi="Arial" w:cs="Arial"/>
          <w:sz w:val="22"/>
          <w:szCs w:val="22"/>
        </w:rPr>
      </w:pPr>
      <w:r w:rsidRPr="00823316">
        <w:rPr>
          <w:rFonts w:ascii="Arial" w:hAnsi="Arial" w:cs="Arial"/>
          <w:sz w:val="22"/>
          <w:szCs w:val="22"/>
        </w:rPr>
        <w:t>podwyższania lub obniżania kapitału zakładowego;</w:t>
      </w:r>
    </w:p>
    <w:p w14:paraId="5B9EC32A" w14:textId="77777777" w:rsidR="00D70C6C" w:rsidRPr="00823316" w:rsidRDefault="00D70C6C" w:rsidP="00823316">
      <w:pPr>
        <w:pStyle w:val="Tekstpodstawowy21"/>
        <w:numPr>
          <w:ilvl w:val="0"/>
          <w:numId w:val="25"/>
        </w:numPr>
        <w:spacing w:line="276" w:lineRule="auto"/>
        <w:ind w:left="1134" w:hanging="567"/>
        <w:rPr>
          <w:rFonts w:ascii="Arial" w:hAnsi="Arial" w:cs="Arial"/>
          <w:sz w:val="22"/>
          <w:szCs w:val="22"/>
        </w:rPr>
      </w:pPr>
      <w:r w:rsidRPr="00823316">
        <w:rPr>
          <w:rFonts w:ascii="Arial" w:hAnsi="Arial" w:cs="Arial"/>
          <w:sz w:val="22"/>
          <w:szCs w:val="22"/>
        </w:rPr>
        <w:t>umorzenia akcji w Spółce;</w:t>
      </w:r>
    </w:p>
    <w:p w14:paraId="74B21B1D" w14:textId="77777777" w:rsidR="00D70C6C" w:rsidRPr="00823316" w:rsidRDefault="00D70C6C" w:rsidP="00823316">
      <w:pPr>
        <w:pStyle w:val="Tekstpodstawowy21"/>
        <w:numPr>
          <w:ilvl w:val="0"/>
          <w:numId w:val="25"/>
        </w:numPr>
        <w:spacing w:line="276" w:lineRule="auto"/>
        <w:ind w:left="1134" w:hanging="567"/>
        <w:rPr>
          <w:rFonts w:ascii="Arial" w:hAnsi="Arial" w:cs="Arial"/>
          <w:sz w:val="22"/>
          <w:szCs w:val="22"/>
        </w:rPr>
      </w:pPr>
      <w:r w:rsidRPr="00823316">
        <w:rPr>
          <w:rFonts w:ascii="Arial" w:hAnsi="Arial" w:cs="Arial"/>
          <w:sz w:val="22"/>
          <w:szCs w:val="22"/>
        </w:rPr>
        <w:t>zbywania, zastawiania lub obciążania jakimikolwiek innymi prawami majątkowymi akcji Spółki;</w:t>
      </w:r>
    </w:p>
    <w:p w14:paraId="6FC72736" w14:textId="77777777" w:rsidR="00D70C6C" w:rsidRPr="00823316" w:rsidRDefault="00D70C6C" w:rsidP="00823316">
      <w:pPr>
        <w:pStyle w:val="Tekstpodstawowy21"/>
        <w:numPr>
          <w:ilvl w:val="0"/>
          <w:numId w:val="25"/>
        </w:numPr>
        <w:spacing w:line="276" w:lineRule="auto"/>
        <w:ind w:left="1134" w:hanging="567"/>
        <w:rPr>
          <w:rFonts w:ascii="Arial" w:hAnsi="Arial" w:cs="Arial"/>
          <w:sz w:val="22"/>
          <w:szCs w:val="22"/>
        </w:rPr>
      </w:pPr>
      <w:r w:rsidRPr="00823316">
        <w:rPr>
          <w:rFonts w:ascii="Arial" w:hAnsi="Arial" w:cs="Arial"/>
          <w:sz w:val="22"/>
          <w:szCs w:val="22"/>
        </w:rPr>
        <w:t>połączenia Spółki z inną spółką, z wyłączeniem przypadków przejęcia jednoosobowych spółek zależnych;</w:t>
      </w:r>
    </w:p>
    <w:p w14:paraId="4638303D" w14:textId="77777777" w:rsidR="00D70C6C" w:rsidRPr="00823316" w:rsidRDefault="00D70C6C" w:rsidP="00823316">
      <w:pPr>
        <w:pStyle w:val="Tekstpodstawowy21"/>
        <w:numPr>
          <w:ilvl w:val="0"/>
          <w:numId w:val="25"/>
        </w:numPr>
        <w:spacing w:line="276" w:lineRule="auto"/>
        <w:ind w:left="1134" w:hanging="567"/>
        <w:rPr>
          <w:rFonts w:ascii="Arial" w:hAnsi="Arial" w:cs="Arial"/>
          <w:sz w:val="22"/>
          <w:szCs w:val="22"/>
        </w:rPr>
      </w:pPr>
      <w:r w:rsidRPr="00823316">
        <w:rPr>
          <w:rFonts w:ascii="Arial" w:hAnsi="Arial" w:cs="Arial"/>
          <w:sz w:val="22"/>
          <w:szCs w:val="22"/>
        </w:rPr>
        <w:t>przekształcenia Spółki;</w:t>
      </w:r>
    </w:p>
    <w:p w14:paraId="749F641B" w14:textId="77777777" w:rsidR="00D70C6C" w:rsidRPr="00823316" w:rsidRDefault="00D70C6C" w:rsidP="00823316">
      <w:pPr>
        <w:pStyle w:val="Tekstpodstawowy21"/>
        <w:numPr>
          <w:ilvl w:val="0"/>
          <w:numId w:val="25"/>
        </w:numPr>
        <w:spacing w:line="276" w:lineRule="auto"/>
        <w:ind w:left="1134" w:hanging="567"/>
        <w:rPr>
          <w:rFonts w:ascii="Arial" w:hAnsi="Arial" w:cs="Arial"/>
          <w:sz w:val="22"/>
          <w:szCs w:val="22"/>
        </w:rPr>
      </w:pPr>
      <w:r w:rsidRPr="00823316">
        <w:rPr>
          <w:rFonts w:ascii="Arial" w:hAnsi="Arial" w:cs="Arial"/>
          <w:sz w:val="22"/>
          <w:szCs w:val="22"/>
        </w:rPr>
        <w:t>zbycia przedsiębiorstwa Spółki lub jego zorganizowanej części;</w:t>
      </w:r>
    </w:p>
    <w:p w14:paraId="21D058BF" w14:textId="77777777" w:rsidR="00D70C6C" w:rsidRPr="00823316" w:rsidRDefault="00D70C6C" w:rsidP="00823316">
      <w:pPr>
        <w:pStyle w:val="Tekstpodstawowy21"/>
        <w:numPr>
          <w:ilvl w:val="0"/>
          <w:numId w:val="25"/>
        </w:numPr>
        <w:spacing w:line="276" w:lineRule="auto"/>
        <w:ind w:left="1134" w:hanging="567"/>
        <w:rPr>
          <w:rFonts w:ascii="Arial" w:hAnsi="Arial" w:cs="Arial"/>
          <w:sz w:val="22"/>
          <w:szCs w:val="22"/>
        </w:rPr>
      </w:pPr>
      <w:r w:rsidRPr="00823316">
        <w:rPr>
          <w:rFonts w:ascii="Arial" w:hAnsi="Arial" w:cs="Arial"/>
          <w:sz w:val="22"/>
          <w:szCs w:val="22"/>
        </w:rPr>
        <w:t>wydzierżawienia przedsiębiorstwa Spółki lub jego zorganizowanej części oraz  ustanowienia na nim ograniczonego prawa rzeczowego;</w:t>
      </w:r>
    </w:p>
    <w:p w14:paraId="50E95175" w14:textId="77777777" w:rsidR="00D70C6C" w:rsidRPr="00823316" w:rsidRDefault="00D70C6C" w:rsidP="00823316">
      <w:pPr>
        <w:pStyle w:val="Tekstpodstawowy21"/>
        <w:numPr>
          <w:ilvl w:val="0"/>
          <w:numId w:val="25"/>
        </w:numPr>
        <w:spacing w:line="276" w:lineRule="auto"/>
        <w:ind w:left="1134" w:hanging="567"/>
        <w:rPr>
          <w:rFonts w:ascii="Arial" w:hAnsi="Arial" w:cs="Arial"/>
          <w:sz w:val="22"/>
          <w:szCs w:val="22"/>
        </w:rPr>
      </w:pPr>
      <w:r w:rsidRPr="00823316">
        <w:rPr>
          <w:rFonts w:ascii="Arial" w:hAnsi="Arial" w:cs="Arial"/>
          <w:sz w:val="22"/>
          <w:szCs w:val="22"/>
        </w:rPr>
        <w:t>nabycia przez Spółkę jej akcji w celu umorzenia;</w:t>
      </w:r>
    </w:p>
    <w:p w14:paraId="21E6C694" w14:textId="77777777" w:rsidR="00D70C6C" w:rsidRPr="00823316" w:rsidRDefault="00D70C6C" w:rsidP="00823316">
      <w:pPr>
        <w:pStyle w:val="Tekstpodstawowy21"/>
        <w:numPr>
          <w:ilvl w:val="0"/>
          <w:numId w:val="25"/>
        </w:numPr>
        <w:spacing w:line="276" w:lineRule="auto"/>
        <w:ind w:left="1134" w:hanging="567"/>
        <w:rPr>
          <w:rFonts w:ascii="Arial" w:hAnsi="Arial" w:cs="Arial"/>
          <w:sz w:val="22"/>
          <w:szCs w:val="22"/>
        </w:rPr>
      </w:pPr>
      <w:r w:rsidRPr="00823316">
        <w:rPr>
          <w:rFonts w:ascii="Arial" w:hAnsi="Arial" w:cs="Arial"/>
          <w:sz w:val="22"/>
          <w:szCs w:val="22"/>
        </w:rPr>
        <w:t>rozwiązania i likwidacji Spółki;</w:t>
      </w:r>
    </w:p>
    <w:p w14:paraId="2D5CE3C6" w14:textId="77777777" w:rsidR="00D70C6C" w:rsidRPr="00823316" w:rsidRDefault="00D70C6C" w:rsidP="00823316">
      <w:pPr>
        <w:pStyle w:val="Tekstpodstawowy21"/>
        <w:numPr>
          <w:ilvl w:val="0"/>
          <w:numId w:val="25"/>
        </w:numPr>
        <w:spacing w:line="276" w:lineRule="auto"/>
        <w:ind w:left="1134" w:hanging="567"/>
        <w:rPr>
          <w:rFonts w:ascii="Arial" w:hAnsi="Arial" w:cs="Arial"/>
          <w:sz w:val="22"/>
          <w:szCs w:val="22"/>
        </w:rPr>
      </w:pPr>
      <w:r w:rsidRPr="00823316">
        <w:rPr>
          <w:rFonts w:ascii="Arial" w:hAnsi="Arial" w:cs="Arial"/>
          <w:sz w:val="22"/>
          <w:szCs w:val="22"/>
        </w:rPr>
        <w:t>utworzenia i likwidacji oddziału Spółki;</w:t>
      </w:r>
    </w:p>
    <w:p w14:paraId="5F9AEBC2" w14:textId="77777777" w:rsidR="00D70C6C" w:rsidRPr="00823316" w:rsidRDefault="00D70C6C" w:rsidP="00823316">
      <w:pPr>
        <w:pStyle w:val="Tekstpodstawowy21"/>
        <w:numPr>
          <w:ilvl w:val="0"/>
          <w:numId w:val="25"/>
        </w:numPr>
        <w:spacing w:line="276" w:lineRule="auto"/>
        <w:ind w:left="1134" w:hanging="567"/>
        <w:rPr>
          <w:rFonts w:ascii="Arial" w:hAnsi="Arial" w:cs="Arial"/>
          <w:sz w:val="22"/>
          <w:szCs w:val="22"/>
        </w:rPr>
      </w:pPr>
      <w:r w:rsidRPr="00823316">
        <w:rPr>
          <w:rFonts w:ascii="Arial" w:hAnsi="Arial" w:cs="Arial"/>
          <w:sz w:val="22"/>
          <w:szCs w:val="22"/>
        </w:rPr>
        <w:t>utworzenia i likwidacji przedstawicielstwa Spółki za granicą;</w:t>
      </w:r>
    </w:p>
    <w:p w14:paraId="55536098" w14:textId="77777777" w:rsidR="00D70C6C" w:rsidRPr="00823316" w:rsidRDefault="00D70C6C" w:rsidP="00823316">
      <w:pPr>
        <w:pStyle w:val="Tekstpodstawowy21"/>
        <w:numPr>
          <w:ilvl w:val="0"/>
          <w:numId w:val="25"/>
        </w:numPr>
        <w:spacing w:line="276" w:lineRule="auto"/>
        <w:ind w:left="1134" w:hanging="567"/>
        <w:rPr>
          <w:rFonts w:ascii="Arial" w:hAnsi="Arial" w:cs="Arial"/>
          <w:strike/>
          <w:sz w:val="22"/>
          <w:szCs w:val="22"/>
        </w:rPr>
      </w:pPr>
      <w:r w:rsidRPr="00823316">
        <w:rPr>
          <w:rFonts w:ascii="Arial" w:hAnsi="Arial" w:cs="Arial"/>
          <w:sz w:val="22"/>
          <w:szCs w:val="22"/>
        </w:rPr>
        <w:t>wyboru firmy audytorskiej;</w:t>
      </w:r>
    </w:p>
    <w:p w14:paraId="7AAD8F5E" w14:textId="522C6FAA" w:rsidR="00D70C6C" w:rsidRPr="00823316" w:rsidRDefault="00D70C6C" w:rsidP="00823316">
      <w:pPr>
        <w:pStyle w:val="Tekstpodstawowy21"/>
        <w:numPr>
          <w:ilvl w:val="0"/>
          <w:numId w:val="25"/>
        </w:numPr>
        <w:spacing w:line="276" w:lineRule="auto"/>
        <w:ind w:left="1134" w:hanging="567"/>
        <w:rPr>
          <w:rFonts w:ascii="Arial" w:hAnsi="Arial" w:cs="Arial"/>
          <w:sz w:val="22"/>
          <w:szCs w:val="22"/>
        </w:rPr>
      </w:pPr>
      <w:r w:rsidRPr="00823316">
        <w:rPr>
          <w:rFonts w:ascii="Arial" w:hAnsi="Arial" w:cs="Arial"/>
          <w:sz w:val="22"/>
          <w:szCs w:val="22"/>
        </w:rPr>
        <w:t>rozpatrzenia i zatwierdzenia sprawozdania Zarządu z działalności Spółki, sprawozdania Rady Nadzorczej, sprawozdania finansowego za rok ubiegły i</w:t>
      </w:r>
      <w:r w:rsidR="00823316">
        <w:rPr>
          <w:rFonts w:ascii="Arial" w:hAnsi="Arial" w:cs="Arial"/>
          <w:sz w:val="22"/>
          <w:szCs w:val="22"/>
        </w:rPr>
        <w:t> </w:t>
      </w:r>
      <w:r w:rsidRPr="00823316">
        <w:rPr>
          <w:rFonts w:ascii="Arial" w:hAnsi="Arial" w:cs="Arial"/>
          <w:sz w:val="22"/>
          <w:szCs w:val="22"/>
        </w:rPr>
        <w:t>udzielenia absolutorium członkom organów Spółki z wykonania przez nich obowiązków;</w:t>
      </w:r>
    </w:p>
    <w:p w14:paraId="6F61F56B" w14:textId="77777777" w:rsidR="00D70C6C" w:rsidRPr="00823316" w:rsidRDefault="00D70C6C" w:rsidP="00823316">
      <w:pPr>
        <w:pStyle w:val="Tekstpodstawowy21"/>
        <w:numPr>
          <w:ilvl w:val="0"/>
          <w:numId w:val="25"/>
        </w:numPr>
        <w:spacing w:line="276" w:lineRule="auto"/>
        <w:ind w:left="1134" w:hanging="567"/>
        <w:rPr>
          <w:rFonts w:ascii="Arial" w:hAnsi="Arial" w:cs="Arial"/>
          <w:sz w:val="22"/>
          <w:szCs w:val="22"/>
        </w:rPr>
      </w:pPr>
      <w:r w:rsidRPr="00823316">
        <w:rPr>
          <w:rFonts w:ascii="Arial" w:hAnsi="Arial" w:cs="Arial"/>
          <w:sz w:val="22"/>
          <w:szCs w:val="22"/>
        </w:rPr>
        <w:t>dokonywania podziału zysków (w tym wyłączenia zysku od podziału) lub pokrycia strat;</w:t>
      </w:r>
    </w:p>
    <w:p w14:paraId="1C10F5D8" w14:textId="77777777" w:rsidR="00D70C6C" w:rsidRPr="00823316" w:rsidRDefault="00D70C6C" w:rsidP="00823316">
      <w:pPr>
        <w:pStyle w:val="Tekstpodstawowy21"/>
        <w:numPr>
          <w:ilvl w:val="0"/>
          <w:numId w:val="25"/>
        </w:numPr>
        <w:spacing w:line="276" w:lineRule="auto"/>
        <w:ind w:left="1134" w:hanging="567"/>
        <w:rPr>
          <w:rFonts w:ascii="Arial" w:hAnsi="Arial" w:cs="Arial"/>
          <w:sz w:val="22"/>
          <w:szCs w:val="22"/>
        </w:rPr>
      </w:pPr>
      <w:r w:rsidRPr="00823316">
        <w:rPr>
          <w:rFonts w:ascii="Arial" w:hAnsi="Arial" w:cs="Arial"/>
          <w:sz w:val="22"/>
          <w:szCs w:val="22"/>
        </w:rPr>
        <w:t>określania wysokości zaliczki na poczet przewidywanej dywidendy;</w:t>
      </w:r>
    </w:p>
    <w:p w14:paraId="51B42F91" w14:textId="77777777" w:rsidR="00D70C6C" w:rsidRPr="00823316" w:rsidRDefault="00D70C6C" w:rsidP="00823316">
      <w:pPr>
        <w:pStyle w:val="Tekstpodstawowy21"/>
        <w:numPr>
          <w:ilvl w:val="0"/>
          <w:numId w:val="25"/>
        </w:numPr>
        <w:spacing w:line="276" w:lineRule="auto"/>
        <w:ind w:left="1134" w:hanging="567"/>
        <w:rPr>
          <w:rFonts w:ascii="Arial" w:hAnsi="Arial" w:cs="Arial"/>
          <w:sz w:val="22"/>
          <w:szCs w:val="22"/>
        </w:rPr>
      </w:pPr>
      <w:r w:rsidRPr="00823316">
        <w:rPr>
          <w:rFonts w:ascii="Arial" w:hAnsi="Arial" w:cs="Arial"/>
          <w:sz w:val="22"/>
          <w:szCs w:val="22"/>
        </w:rPr>
        <w:lastRenderedPageBreak/>
        <w:t>roszczeń o naprawienie szkody wyrządzonej przy zawiązywaniu Spółki, sprawowaniu zarządu albo nadzoru;</w:t>
      </w:r>
    </w:p>
    <w:p w14:paraId="0891AE30" w14:textId="77777777" w:rsidR="00D70C6C" w:rsidRPr="00823316" w:rsidRDefault="00D70C6C" w:rsidP="00823316">
      <w:pPr>
        <w:pStyle w:val="Tekstpodstawowy21"/>
        <w:numPr>
          <w:ilvl w:val="0"/>
          <w:numId w:val="25"/>
        </w:numPr>
        <w:spacing w:line="276" w:lineRule="auto"/>
        <w:ind w:left="1134" w:hanging="567"/>
        <w:rPr>
          <w:rFonts w:ascii="Arial" w:hAnsi="Arial" w:cs="Arial"/>
          <w:sz w:val="22"/>
          <w:szCs w:val="22"/>
        </w:rPr>
      </w:pPr>
      <w:r w:rsidRPr="00823316">
        <w:rPr>
          <w:rFonts w:ascii="Arial" w:hAnsi="Arial" w:cs="Arial"/>
          <w:sz w:val="22"/>
          <w:szCs w:val="22"/>
        </w:rPr>
        <w:t>tworzenia i likwidowania funduszy celowych;</w:t>
      </w:r>
    </w:p>
    <w:p w14:paraId="57D4191D" w14:textId="77777777" w:rsidR="00D70C6C" w:rsidRPr="00823316" w:rsidRDefault="00D70C6C" w:rsidP="00823316">
      <w:pPr>
        <w:pStyle w:val="Tekstpodstawowy21"/>
        <w:numPr>
          <w:ilvl w:val="0"/>
          <w:numId w:val="25"/>
        </w:numPr>
        <w:spacing w:line="276" w:lineRule="auto"/>
        <w:ind w:left="1134" w:hanging="567"/>
        <w:rPr>
          <w:rFonts w:ascii="Arial" w:hAnsi="Arial" w:cs="Arial"/>
          <w:sz w:val="22"/>
          <w:szCs w:val="22"/>
        </w:rPr>
      </w:pPr>
      <w:r w:rsidRPr="00823316">
        <w:rPr>
          <w:rFonts w:ascii="Arial" w:hAnsi="Arial" w:cs="Arial"/>
          <w:sz w:val="22"/>
          <w:szCs w:val="22"/>
        </w:rPr>
        <w:t>zatwierdzania Regulaminu Rady Nadzorczej;</w:t>
      </w:r>
    </w:p>
    <w:p w14:paraId="7ED457C8" w14:textId="77777777" w:rsidR="00D70C6C" w:rsidRPr="00823316" w:rsidRDefault="00D70C6C" w:rsidP="00823316">
      <w:pPr>
        <w:pStyle w:val="Tekstpodstawowy21"/>
        <w:numPr>
          <w:ilvl w:val="0"/>
          <w:numId w:val="25"/>
        </w:numPr>
        <w:spacing w:line="276" w:lineRule="auto"/>
        <w:ind w:left="1134" w:hanging="567"/>
        <w:rPr>
          <w:rFonts w:ascii="Arial" w:hAnsi="Arial" w:cs="Arial"/>
          <w:sz w:val="22"/>
          <w:szCs w:val="22"/>
        </w:rPr>
      </w:pPr>
      <w:r w:rsidRPr="00823316">
        <w:rPr>
          <w:rFonts w:ascii="Arial" w:hAnsi="Arial" w:cs="Arial"/>
          <w:sz w:val="22"/>
          <w:szCs w:val="22"/>
        </w:rPr>
        <w:t>wyrażania zgody na zawieranie przez Spółkę umowy pożyczki, poręczenia lub innej podobnej umowy z członkiem Zarządu, Rady Nadzorczej, prokurentem, likwidatorem albo na rzecz którejkolwiek z tych osób.</w:t>
      </w:r>
    </w:p>
    <w:p w14:paraId="3338833A" w14:textId="77777777" w:rsidR="00D70C6C" w:rsidRPr="00823316" w:rsidRDefault="00D70C6C" w:rsidP="00823316">
      <w:pPr>
        <w:pStyle w:val="Tekstpodstawowy21"/>
        <w:numPr>
          <w:ilvl w:val="0"/>
          <w:numId w:val="26"/>
        </w:numPr>
        <w:spacing w:line="276" w:lineRule="auto"/>
        <w:ind w:left="567" w:hanging="567"/>
        <w:rPr>
          <w:rFonts w:ascii="Arial" w:hAnsi="Arial" w:cs="Arial"/>
          <w:sz w:val="22"/>
          <w:szCs w:val="22"/>
        </w:rPr>
      </w:pPr>
      <w:r w:rsidRPr="00823316">
        <w:rPr>
          <w:rFonts w:ascii="Arial" w:hAnsi="Arial" w:cs="Arial"/>
          <w:sz w:val="22"/>
          <w:szCs w:val="22"/>
        </w:rPr>
        <w:t>Oprócz spraw wymienionych w ust. 1 uchwał Walnego Zgromadzenia wymagają sprawy określone w Kodeksie spółek handlowych lub w przepisach innych ustaw.</w:t>
      </w:r>
    </w:p>
    <w:p w14:paraId="1A0F0D62" w14:textId="77777777" w:rsidR="00D70C6C" w:rsidRPr="00823316" w:rsidRDefault="00D70C6C" w:rsidP="00823316">
      <w:pPr>
        <w:pStyle w:val="Tekstpodstawowy21"/>
        <w:numPr>
          <w:ilvl w:val="0"/>
          <w:numId w:val="26"/>
        </w:numPr>
        <w:spacing w:line="276" w:lineRule="auto"/>
        <w:ind w:left="567" w:hanging="567"/>
        <w:rPr>
          <w:rFonts w:ascii="Arial" w:hAnsi="Arial" w:cs="Arial"/>
          <w:sz w:val="22"/>
          <w:szCs w:val="22"/>
        </w:rPr>
      </w:pPr>
      <w:r w:rsidRPr="00823316">
        <w:rPr>
          <w:rFonts w:ascii="Arial" w:hAnsi="Arial" w:cs="Arial"/>
          <w:sz w:val="22"/>
          <w:szCs w:val="22"/>
        </w:rPr>
        <w:t>Zgody Walnego Zgromadzenia nie wymaga nabycie i zbycie nieruchomości, użytkowania wieczystego lub udziału w nieruchomości.</w:t>
      </w:r>
    </w:p>
    <w:p w14:paraId="4E811CC0" w14:textId="77777777" w:rsidR="00D70C6C" w:rsidRPr="00823316" w:rsidRDefault="00D70C6C" w:rsidP="00823316">
      <w:pPr>
        <w:pStyle w:val="Tekstpodstawowy21"/>
        <w:spacing w:line="276" w:lineRule="auto"/>
        <w:ind w:left="567"/>
        <w:rPr>
          <w:rFonts w:ascii="Arial" w:hAnsi="Arial" w:cs="Arial"/>
          <w:sz w:val="22"/>
          <w:szCs w:val="22"/>
        </w:rPr>
      </w:pPr>
    </w:p>
    <w:p w14:paraId="4A38DBC6" w14:textId="77777777" w:rsidR="00D70C6C" w:rsidRPr="00823316" w:rsidRDefault="00D70C6C" w:rsidP="00823316">
      <w:pPr>
        <w:pStyle w:val="Tekstpodstawowy21"/>
        <w:spacing w:line="276" w:lineRule="auto"/>
        <w:ind w:left="567" w:hanging="567"/>
        <w:jc w:val="left"/>
        <w:rPr>
          <w:rFonts w:ascii="Arial" w:hAnsi="Arial" w:cs="Arial"/>
          <w:b/>
          <w:sz w:val="22"/>
          <w:szCs w:val="22"/>
        </w:rPr>
      </w:pPr>
      <w:r w:rsidRPr="00823316">
        <w:rPr>
          <w:rFonts w:ascii="Arial" w:hAnsi="Arial" w:cs="Arial"/>
          <w:b/>
          <w:sz w:val="22"/>
          <w:szCs w:val="22"/>
        </w:rPr>
        <w:t xml:space="preserve">V. </w:t>
      </w:r>
      <w:r w:rsidRPr="00823316">
        <w:rPr>
          <w:rFonts w:ascii="Arial" w:hAnsi="Arial" w:cs="Arial"/>
          <w:b/>
          <w:sz w:val="22"/>
          <w:szCs w:val="22"/>
        </w:rPr>
        <w:tab/>
        <w:t>RACHUNKOWOŚĆ SPÓŁKI</w:t>
      </w:r>
    </w:p>
    <w:p w14:paraId="02541599" w14:textId="77777777" w:rsidR="00D70C6C" w:rsidRPr="00823316" w:rsidRDefault="00D70C6C" w:rsidP="00823316">
      <w:pPr>
        <w:pStyle w:val="Tekstpodstawowy21"/>
        <w:spacing w:line="276" w:lineRule="auto"/>
        <w:ind w:left="567" w:hanging="567"/>
        <w:jc w:val="left"/>
        <w:rPr>
          <w:rFonts w:ascii="Arial" w:hAnsi="Arial" w:cs="Arial"/>
          <w:sz w:val="22"/>
          <w:szCs w:val="22"/>
        </w:rPr>
      </w:pPr>
    </w:p>
    <w:p w14:paraId="6ECD39D0" w14:textId="77777777" w:rsidR="00D70C6C" w:rsidRPr="00823316" w:rsidRDefault="00D70C6C" w:rsidP="00823316">
      <w:pPr>
        <w:pStyle w:val="Tekstpodstawowy21"/>
        <w:spacing w:line="276" w:lineRule="auto"/>
        <w:jc w:val="center"/>
        <w:rPr>
          <w:rFonts w:ascii="Arial" w:hAnsi="Arial" w:cs="Arial"/>
          <w:b/>
          <w:sz w:val="22"/>
          <w:szCs w:val="22"/>
        </w:rPr>
      </w:pPr>
      <w:r w:rsidRPr="00823316">
        <w:rPr>
          <w:rFonts w:ascii="Arial" w:hAnsi="Arial" w:cs="Arial"/>
          <w:b/>
          <w:sz w:val="22"/>
          <w:szCs w:val="22"/>
        </w:rPr>
        <w:t>§ 32.</w:t>
      </w:r>
    </w:p>
    <w:p w14:paraId="10B214C2" w14:textId="77777777" w:rsidR="00D70C6C" w:rsidRPr="00823316" w:rsidRDefault="00D70C6C" w:rsidP="00823316">
      <w:pPr>
        <w:pStyle w:val="Tekstpodstawowy21"/>
        <w:numPr>
          <w:ilvl w:val="0"/>
          <w:numId w:val="27"/>
        </w:numPr>
        <w:spacing w:line="276" w:lineRule="auto"/>
        <w:ind w:left="567" w:hanging="567"/>
        <w:rPr>
          <w:rFonts w:ascii="Arial" w:hAnsi="Arial" w:cs="Arial"/>
          <w:sz w:val="22"/>
          <w:szCs w:val="22"/>
        </w:rPr>
      </w:pPr>
      <w:r w:rsidRPr="00823316">
        <w:rPr>
          <w:rFonts w:ascii="Arial" w:hAnsi="Arial" w:cs="Arial"/>
          <w:sz w:val="22"/>
          <w:szCs w:val="22"/>
        </w:rPr>
        <w:t>Spółka prowadzi rachunkowość zgodnie z obowiązującymi przepisami.</w:t>
      </w:r>
    </w:p>
    <w:p w14:paraId="1AD31FC2" w14:textId="77777777" w:rsidR="00D70C6C" w:rsidRPr="00823316" w:rsidRDefault="00D70C6C" w:rsidP="00823316">
      <w:pPr>
        <w:pStyle w:val="Tekstpodstawowy21"/>
        <w:numPr>
          <w:ilvl w:val="0"/>
          <w:numId w:val="27"/>
        </w:numPr>
        <w:spacing w:line="276" w:lineRule="auto"/>
        <w:ind w:left="567" w:hanging="567"/>
        <w:rPr>
          <w:rFonts w:ascii="Arial" w:hAnsi="Arial" w:cs="Arial"/>
          <w:color w:val="000000" w:themeColor="text1"/>
          <w:sz w:val="22"/>
          <w:szCs w:val="22"/>
        </w:rPr>
      </w:pPr>
      <w:r w:rsidRPr="00823316">
        <w:rPr>
          <w:rFonts w:ascii="Arial" w:hAnsi="Arial" w:cs="Arial"/>
          <w:color w:val="000000" w:themeColor="text1"/>
          <w:sz w:val="22"/>
          <w:szCs w:val="22"/>
        </w:rPr>
        <w:t>Kwoty, o których mowa w postanowieniach Statutu są kwotami netto, chyba że przepis szczególny stanowi inaczej.</w:t>
      </w:r>
    </w:p>
    <w:p w14:paraId="307621AE" w14:textId="77777777" w:rsidR="00D70C6C" w:rsidRPr="00823316" w:rsidRDefault="00D70C6C" w:rsidP="00823316">
      <w:pPr>
        <w:pStyle w:val="Tekstpodstawowy21"/>
        <w:numPr>
          <w:ilvl w:val="0"/>
          <w:numId w:val="27"/>
        </w:numPr>
        <w:spacing w:line="276" w:lineRule="auto"/>
        <w:ind w:left="567" w:hanging="567"/>
        <w:rPr>
          <w:rFonts w:ascii="Arial" w:hAnsi="Arial" w:cs="Arial"/>
          <w:sz w:val="22"/>
          <w:szCs w:val="22"/>
        </w:rPr>
      </w:pPr>
      <w:r w:rsidRPr="00823316">
        <w:rPr>
          <w:rFonts w:ascii="Arial" w:hAnsi="Arial" w:cs="Arial"/>
          <w:sz w:val="22"/>
          <w:szCs w:val="22"/>
        </w:rPr>
        <w:t>Rokiem obrotowym Spółki jest rok kalendarzowy.</w:t>
      </w:r>
    </w:p>
    <w:p w14:paraId="3EF6DFA3" w14:textId="77777777" w:rsidR="00D70C6C" w:rsidRPr="00823316" w:rsidRDefault="00D70C6C" w:rsidP="00823316">
      <w:pPr>
        <w:pStyle w:val="Tekstpodstawowy21"/>
        <w:spacing w:line="276" w:lineRule="auto"/>
        <w:jc w:val="center"/>
        <w:rPr>
          <w:rFonts w:ascii="Arial" w:hAnsi="Arial" w:cs="Arial"/>
          <w:b/>
          <w:sz w:val="22"/>
          <w:szCs w:val="22"/>
        </w:rPr>
      </w:pPr>
    </w:p>
    <w:p w14:paraId="1FEE3860" w14:textId="77777777" w:rsidR="00D70C6C" w:rsidRPr="00823316" w:rsidRDefault="00D70C6C" w:rsidP="00823316">
      <w:pPr>
        <w:pStyle w:val="Tekstpodstawowy21"/>
        <w:spacing w:line="276" w:lineRule="auto"/>
        <w:jc w:val="center"/>
        <w:rPr>
          <w:rFonts w:ascii="Arial" w:hAnsi="Arial" w:cs="Arial"/>
          <w:b/>
          <w:sz w:val="22"/>
          <w:szCs w:val="22"/>
        </w:rPr>
      </w:pPr>
      <w:r w:rsidRPr="00823316">
        <w:rPr>
          <w:rFonts w:ascii="Arial" w:hAnsi="Arial" w:cs="Arial"/>
          <w:b/>
          <w:sz w:val="22"/>
          <w:szCs w:val="22"/>
        </w:rPr>
        <w:t>§ 33.</w:t>
      </w:r>
    </w:p>
    <w:p w14:paraId="322169AC" w14:textId="77777777" w:rsidR="00D70C6C" w:rsidRPr="00823316" w:rsidRDefault="00D70C6C" w:rsidP="00823316">
      <w:pPr>
        <w:numPr>
          <w:ilvl w:val="0"/>
          <w:numId w:val="28"/>
        </w:numPr>
        <w:spacing w:after="0" w:line="276" w:lineRule="auto"/>
        <w:ind w:left="567" w:hanging="567"/>
        <w:jc w:val="both"/>
        <w:rPr>
          <w:rFonts w:ascii="Arial" w:hAnsi="Arial" w:cs="Arial"/>
        </w:rPr>
      </w:pPr>
      <w:r w:rsidRPr="00823316">
        <w:rPr>
          <w:rFonts w:ascii="Arial" w:hAnsi="Arial" w:cs="Arial"/>
        </w:rPr>
        <w:t>Spółka tworzy następujące kapitały i fundusze:</w:t>
      </w:r>
    </w:p>
    <w:p w14:paraId="46DFAE05" w14:textId="77777777" w:rsidR="00D70C6C" w:rsidRPr="00823316" w:rsidRDefault="00D70C6C" w:rsidP="00823316">
      <w:pPr>
        <w:numPr>
          <w:ilvl w:val="0"/>
          <w:numId w:val="53"/>
        </w:numPr>
        <w:spacing w:after="0" w:line="276" w:lineRule="auto"/>
        <w:ind w:left="1134" w:hanging="567"/>
        <w:rPr>
          <w:rFonts w:ascii="Arial" w:hAnsi="Arial" w:cs="Arial"/>
        </w:rPr>
      </w:pPr>
      <w:r w:rsidRPr="00823316">
        <w:rPr>
          <w:rFonts w:ascii="Arial" w:hAnsi="Arial" w:cs="Arial"/>
        </w:rPr>
        <w:t>kapitał zakładowy;</w:t>
      </w:r>
    </w:p>
    <w:p w14:paraId="0E23DB0C" w14:textId="77777777" w:rsidR="00D70C6C" w:rsidRPr="00823316" w:rsidRDefault="00D70C6C" w:rsidP="00823316">
      <w:pPr>
        <w:numPr>
          <w:ilvl w:val="0"/>
          <w:numId w:val="53"/>
        </w:numPr>
        <w:spacing w:after="0" w:line="276" w:lineRule="auto"/>
        <w:ind w:left="1134" w:hanging="567"/>
        <w:rPr>
          <w:rFonts w:ascii="Arial" w:hAnsi="Arial" w:cs="Arial"/>
        </w:rPr>
      </w:pPr>
      <w:r w:rsidRPr="00823316">
        <w:rPr>
          <w:rFonts w:ascii="Arial" w:hAnsi="Arial" w:cs="Arial"/>
        </w:rPr>
        <w:t>kapitał zapasowy;</w:t>
      </w:r>
    </w:p>
    <w:p w14:paraId="10971E0C" w14:textId="77777777" w:rsidR="00D70C6C" w:rsidRPr="00823316" w:rsidRDefault="00D70C6C" w:rsidP="00823316">
      <w:pPr>
        <w:numPr>
          <w:ilvl w:val="0"/>
          <w:numId w:val="53"/>
        </w:numPr>
        <w:spacing w:after="0" w:line="276" w:lineRule="auto"/>
        <w:ind w:left="1134" w:hanging="567"/>
        <w:rPr>
          <w:rFonts w:ascii="Arial" w:hAnsi="Arial" w:cs="Arial"/>
        </w:rPr>
      </w:pPr>
      <w:r w:rsidRPr="00823316">
        <w:rPr>
          <w:rFonts w:ascii="Arial" w:hAnsi="Arial" w:cs="Arial"/>
        </w:rPr>
        <w:t>kapitał rezerwowy z aktualizacji wyceny środków trwałych;</w:t>
      </w:r>
    </w:p>
    <w:p w14:paraId="10687F2A" w14:textId="77777777" w:rsidR="00D70C6C" w:rsidRPr="00823316" w:rsidRDefault="00D70C6C" w:rsidP="00823316">
      <w:pPr>
        <w:numPr>
          <w:ilvl w:val="0"/>
          <w:numId w:val="53"/>
        </w:numPr>
        <w:spacing w:after="0" w:line="276" w:lineRule="auto"/>
        <w:ind w:left="1134" w:hanging="567"/>
        <w:rPr>
          <w:rFonts w:ascii="Arial" w:hAnsi="Arial" w:cs="Arial"/>
        </w:rPr>
      </w:pPr>
      <w:r w:rsidRPr="00823316">
        <w:rPr>
          <w:rFonts w:ascii="Arial" w:hAnsi="Arial" w:cs="Arial"/>
        </w:rPr>
        <w:t>Zakładowy Fundusz Świadczeń Socjalnych.</w:t>
      </w:r>
    </w:p>
    <w:p w14:paraId="13E328B4" w14:textId="77777777" w:rsidR="00D70C6C" w:rsidRPr="00823316" w:rsidRDefault="00D70C6C" w:rsidP="00823316">
      <w:pPr>
        <w:numPr>
          <w:ilvl w:val="0"/>
          <w:numId w:val="28"/>
        </w:numPr>
        <w:spacing w:after="0" w:line="276" w:lineRule="auto"/>
        <w:ind w:left="567" w:hanging="567"/>
        <w:jc w:val="both"/>
        <w:rPr>
          <w:rFonts w:ascii="Arial" w:hAnsi="Arial" w:cs="Arial"/>
        </w:rPr>
      </w:pPr>
      <w:r w:rsidRPr="00823316">
        <w:rPr>
          <w:rFonts w:ascii="Arial" w:hAnsi="Arial" w:cs="Arial"/>
        </w:rPr>
        <w:t>Uchwałą Walnego Zgromadzenia, Spółka może tworzyć i znosić inne fundusze celowe.</w:t>
      </w:r>
    </w:p>
    <w:p w14:paraId="0C9D4EF2" w14:textId="77777777" w:rsidR="00D70C6C" w:rsidRPr="00823316" w:rsidRDefault="00D70C6C" w:rsidP="00823316">
      <w:pPr>
        <w:numPr>
          <w:ilvl w:val="0"/>
          <w:numId w:val="28"/>
        </w:numPr>
        <w:spacing w:after="0" w:line="276" w:lineRule="auto"/>
        <w:ind w:left="567" w:hanging="567"/>
        <w:jc w:val="both"/>
        <w:rPr>
          <w:rFonts w:ascii="Arial" w:hAnsi="Arial" w:cs="Arial"/>
        </w:rPr>
      </w:pPr>
      <w:r w:rsidRPr="00823316">
        <w:rPr>
          <w:rFonts w:ascii="Arial" w:hAnsi="Arial" w:cs="Arial"/>
        </w:rPr>
        <w:t>Spółka oprócz kapitału zapasowego, tworzonego zgodnie z obowiązującymi przepisami, może tworzyć inne kapitały rezerwowe. Kapitały rezerwowe są tworzone i znoszone na podstawie uchwały Walnego Zgromadzenia.</w:t>
      </w:r>
    </w:p>
    <w:p w14:paraId="09EA4D52" w14:textId="77777777" w:rsidR="00D70C6C" w:rsidRPr="00823316" w:rsidRDefault="00D70C6C" w:rsidP="00823316">
      <w:pPr>
        <w:spacing w:after="0" w:line="276" w:lineRule="auto"/>
        <w:rPr>
          <w:rFonts w:ascii="Arial" w:hAnsi="Arial" w:cs="Arial"/>
          <w:b/>
        </w:rPr>
      </w:pPr>
    </w:p>
    <w:p w14:paraId="7CA4E720" w14:textId="77777777" w:rsidR="00D70C6C" w:rsidRPr="00823316" w:rsidRDefault="00D70C6C" w:rsidP="00823316">
      <w:pPr>
        <w:spacing w:after="0" w:line="276" w:lineRule="auto"/>
        <w:jc w:val="center"/>
        <w:rPr>
          <w:rFonts w:ascii="Arial" w:hAnsi="Arial" w:cs="Arial"/>
          <w:b/>
        </w:rPr>
      </w:pPr>
    </w:p>
    <w:p w14:paraId="5D43BA7F" w14:textId="77777777" w:rsidR="00D70C6C" w:rsidRPr="00823316" w:rsidRDefault="00D70C6C" w:rsidP="00823316">
      <w:pPr>
        <w:spacing w:after="0" w:line="276" w:lineRule="auto"/>
        <w:jc w:val="center"/>
        <w:rPr>
          <w:rFonts w:ascii="Arial" w:hAnsi="Arial" w:cs="Arial"/>
          <w:b/>
        </w:rPr>
      </w:pPr>
      <w:r w:rsidRPr="00823316">
        <w:rPr>
          <w:rFonts w:ascii="Arial" w:hAnsi="Arial" w:cs="Arial"/>
          <w:b/>
        </w:rPr>
        <w:t>§ 34.</w:t>
      </w:r>
    </w:p>
    <w:p w14:paraId="0A568E5B" w14:textId="77777777" w:rsidR="00D70C6C" w:rsidRPr="00823316" w:rsidRDefault="00D70C6C" w:rsidP="00823316">
      <w:pPr>
        <w:spacing w:after="0" w:line="276" w:lineRule="auto"/>
        <w:jc w:val="center"/>
        <w:rPr>
          <w:rFonts w:ascii="Arial" w:hAnsi="Arial" w:cs="Arial"/>
          <w:b/>
        </w:rPr>
      </w:pPr>
    </w:p>
    <w:p w14:paraId="359FE1F8" w14:textId="77777777" w:rsidR="00D70C6C" w:rsidRPr="00823316" w:rsidRDefault="00D70C6C" w:rsidP="00823316">
      <w:pPr>
        <w:numPr>
          <w:ilvl w:val="0"/>
          <w:numId w:val="29"/>
        </w:numPr>
        <w:spacing w:after="0" w:line="276" w:lineRule="auto"/>
        <w:ind w:left="567" w:hanging="567"/>
        <w:jc w:val="both"/>
        <w:rPr>
          <w:rFonts w:ascii="Arial" w:hAnsi="Arial" w:cs="Arial"/>
        </w:rPr>
      </w:pPr>
      <w:r w:rsidRPr="00823316">
        <w:rPr>
          <w:rFonts w:ascii="Arial" w:hAnsi="Arial" w:cs="Arial"/>
        </w:rPr>
        <w:t>Sposób przeznaczenia czystego zysku Spółki określi uchwała Walnego Zgromadzenia.</w:t>
      </w:r>
    </w:p>
    <w:p w14:paraId="51ACC7AD" w14:textId="77777777" w:rsidR="00D70C6C" w:rsidRPr="00823316" w:rsidRDefault="00D70C6C" w:rsidP="00823316">
      <w:pPr>
        <w:numPr>
          <w:ilvl w:val="0"/>
          <w:numId w:val="29"/>
        </w:numPr>
        <w:spacing w:after="0" w:line="276" w:lineRule="auto"/>
        <w:ind w:left="567" w:hanging="567"/>
        <w:jc w:val="both"/>
        <w:rPr>
          <w:rFonts w:ascii="Arial" w:hAnsi="Arial" w:cs="Arial"/>
        </w:rPr>
      </w:pPr>
      <w:r w:rsidRPr="00823316">
        <w:rPr>
          <w:rFonts w:ascii="Arial" w:hAnsi="Arial" w:cs="Arial"/>
        </w:rPr>
        <w:t>Czysty zysk Spółki może być przeznaczony w szczególności na:</w:t>
      </w:r>
    </w:p>
    <w:p w14:paraId="6C7516DB" w14:textId="77777777" w:rsidR="00D70C6C" w:rsidRPr="00823316" w:rsidRDefault="00D70C6C" w:rsidP="00823316">
      <w:pPr>
        <w:numPr>
          <w:ilvl w:val="0"/>
          <w:numId w:val="54"/>
        </w:numPr>
        <w:spacing w:after="0" w:line="276" w:lineRule="auto"/>
        <w:ind w:left="1134" w:hanging="567"/>
        <w:jc w:val="both"/>
        <w:rPr>
          <w:rFonts w:ascii="Arial" w:hAnsi="Arial" w:cs="Arial"/>
        </w:rPr>
      </w:pPr>
      <w:r w:rsidRPr="00823316">
        <w:rPr>
          <w:rFonts w:ascii="Arial" w:hAnsi="Arial" w:cs="Arial"/>
        </w:rPr>
        <w:t>odpisy na kapitał zapasowy, dopóki kapitał ten nie osiągnie przynajmniej 1/3 (jednej trzeciej) części kapitału zakładowego;</w:t>
      </w:r>
    </w:p>
    <w:p w14:paraId="62FAB5AF" w14:textId="77777777" w:rsidR="00D70C6C" w:rsidRPr="00823316" w:rsidRDefault="00D70C6C" w:rsidP="00823316">
      <w:pPr>
        <w:numPr>
          <w:ilvl w:val="0"/>
          <w:numId w:val="54"/>
        </w:numPr>
        <w:spacing w:after="0" w:line="276" w:lineRule="auto"/>
        <w:ind w:left="1134" w:hanging="567"/>
        <w:jc w:val="both"/>
        <w:rPr>
          <w:rFonts w:ascii="Arial" w:hAnsi="Arial" w:cs="Arial"/>
        </w:rPr>
      </w:pPr>
      <w:r w:rsidRPr="00823316">
        <w:rPr>
          <w:rFonts w:ascii="Arial" w:hAnsi="Arial" w:cs="Arial"/>
        </w:rPr>
        <w:t>odpisy na zasilanie kapitałów rezerwowych tworzonych w Spółce;</w:t>
      </w:r>
    </w:p>
    <w:p w14:paraId="4718EA98" w14:textId="77777777" w:rsidR="00D70C6C" w:rsidRPr="00823316" w:rsidRDefault="00D70C6C" w:rsidP="00823316">
      <w:pPr>
        <w:numPr>
          <w:ilvl w:val="0"/>
          <w:numId w:val="54"/>
        </w:numPr>
        <w:spacing w:after="0" w:line="276" w:lineRule="auto"/>
        <w:ind w:left="1134" w:hanging="567"/>
        <w:jc w:val="both"/>
        <w:rPr>
          <w:rFonts w:ascii="Arial" w:hAnsi="Arial" w:cs="Arial"/>
        </w:rPr>
      </w:pPr>
      <w:r w:rsidRPr="00823316">
        <w:rPr>
          <w:rFonts w:ascii="Arial" w:hAnsi="Arial" w:cs="Arial"/>
        </w:rPr>
        <w:t>dywidendę dla akcjonariuszy;</w:t>
      </w:r>
    </w:p>
    <w:p w14:paraId="21EC91E7" w14:textId="77777777" w:rsidR="00D70C6C" w:rsidRPr="00823316" w:rsidRDefault="00D70C6C" w:rsidP="00823316">
      <w:pPr>
        <w:numPr>
          <w:ilvl w:val="0"/>
          <w:numId w:val="54"/>
        </w:numPr>
        <w:spacing w:after="0" w:line="276" w:lineRule="auto"/>
        <w:ind w:left="1134" w:hanging="567"/>
        <w:jc w:val="both"/>
        <w:rPr>
          <w:rFonts w:ascii="Arial" w:hAnsi="Arial" w:cs="Arial"/>
        </w:rPr>
      </w:pPr>
      <w:r w:rsidRPr="00823316">
        <w:rPr>
          <w:rFonts w:ascii="Arial" w:hAnsi="Arial" w:cs="Arial"/>
        </w:rPr>
        <w:t>inne cele określone uchwałą Walnego Zgromadzenia.</w:t>
      </w:r>
    </w:p>
    <w:p w14:paraId="0BA605BD" w14:textId="77777777" w:rsidR="00D70C6C" w:rsidRPr="00823316" w:rsidRDefault="00D70C6C" w:rsidP="00823316">
      <w:pPr>
        <w:pStyle w:val="Akapitzlist"/>
        <w:numPr>
          <w:ilvl w:val="0"/>
          <w:numId w:val="29"/>
        </w:numPr>
        <w:spacing w:after="0" w:line="276" w:lineRule="auto"/>
        <w:ind w:left="567" w:hanging="567"/>
        <w:jc w:val="both"/>
        <w:rPr>
          <w:rFonts w:ascii="Arial" w:hAnsi="Arial" w:cs="Arial"/>
        </w:rPr>
      </w:pPr>
      <w:r w:rsidRPr="00823316">
        <w:rPr>
          <w:rFonts w:ascii="Arial" w:hAnsi="Arial" w:cs="Arial"/>
        </w:rPr>
        <w:t xml:space="preserve">Dzień dywidendy i dzień wypłaty dywidendy określa Walne Zgromadzenie. </w:t>
      </w:r>
    </w:p>
    <w:p w14:paraId="7B36EDB0" w14:textId="0EEBE3CE" w:rsidR="00D70C6C" w:rsidRDefault="00D70C6C" w:rsidP="00823316">
      <w:pPr>
        <w:pStyle w:val="Akapitzlist"/>
        <w:numPr>
          <w:ilvl w:val="0"/>
          <w:numId w:val="29"/>
        </w:numPr>
        <w:spacing w:after="0" w:line="276" w:lineRule="auto"/>
        <w:ind w:left="567" w:hanging="567"/>
        <w:jc w:val="both"/>
        <w:rPr>
          <w:rFonts w:ascii="Arial" w:hAnsi="Arial" w:cs="Arial"/>
        </w:rPr>
      </w:pPr>
      <w:r w:rsidRPr="00823316">
        <w:rPr>
          <w:rFonts w:ascii="Arial" w:hAnsi="Arial" w:cs="Arial"/>
        </w:rPr>
        <w:t xml:space="preserve">Zarząd jest upoważniony do wypłaty akcjonariuszom zaliczki na poczet przewidywanej dywidendy na koniec roku obrotowego, jeżeli Spółka posiada środki wystarczające na wypłatę. Spółka może wypłacić zaliczkę na poczet przewidywanej dywidendy, jeżeli jej zatwierdzone sprawozdanie finansowe za poprzedni rok obrotowy wykazuje zysk. Zaliczka może stanowić najwyżej połowę zysku osiągniętego od końca poprzedniego roku obrotowego, wykazanego w sprawozdaniu finansowym, zbadanym przez biegłego </w:t>
      </w:r>
      <w:r w:rsidRPr="00823316">
        <w:rPr>
          <w:rFonts w:ascii="Arial" w:hAnsi="Arial" w:cs="Arial"/>
        </w:rPr>
        <w:lastRenderedPageBreak/>
        <w:t>rewidenta, powiększonego o kapitały rezerwowe utworzone z zysku, którymi w celu wypłaty zaliczek może dysponować Zarząd, oraz pomniejszonego o niepokryte straty i akcje własne. Wypłata zaliczki wymaga zgody Rady Nadzorczej.</w:t>
      </w:r>
    </w:p>
    <w:p w14:paraId="0A8F2198" w14:textId="77777777" w:rsidR="00085760" w:rsidRPr="00823316" w:rsidRDefault="00085760" w:rsidP="00085760">
      <w:pPr>
        <w:pStyle w:val="Akapitzlist"/>
        <w:spacing w:after="0" w:line="276" w:lineRule="auto"/>
        <w:ind w:left="567"/>
        <w:jc w:val="both"/>
        <w:rPr>
          <w:rFonts w:ascii="Arial" w:hAnsi="Arial" w:cs="Arial"/>
        </w:rPr>
      </w:pPr>
    </w:p>
    <w:p w14:paraId="6CE8F42F" w14:textId="77777777" w:rsidR="00D70C6C" w:rsidRPr="00823316" w:rsidRDefault="00D70C6C" w:rsidP="00823316">
      <w:pPr>
        <w:pStyle w:val="Nagwek1"/>
        <w:tabs>
          <w:tab w:val="left" w:pos="567"/>
        </w:tabs>
        <w:spacing w:line="276" w:lineRule="auto"/>
        <w:ind w:left="567" w:hanging="567"/>
        <w:rPr>
          <w:rFonts w:ascii="Arial" w:hAnsi="Arial" w:cs="Arial"/>
          <w:sz w:val="22"/>
          <w:szCs w:val="22"/>
        </w:rPr>
      </w:pPr>
      <w:r w:rsidRPr="00823316">
        <w:rPr>
          <w:rFonts w:ascii="Arial" w:hAnsi="Arial" w:cs="Arial"/>
          <w:sz w:val="22"/>
          <w:szCs w:val="22"/>
        </w:rPr>
        <w:t>VI.</w:t>
      </w:r>
      <w:r w:rsidRPr="00823316">
        <w:rPr>
          <w:rFonts w:ascii="Arial" w:hAnsi="Arial" w:cs="Arial"/>
          <w:sz w:val="22"/>
          <w:szCs w:val="22"/>
        </w:rPr>
        <w:tab/>
        <w:t>POSTANOWIENIA KOŃCOWE</w:t>
      </w:r>
    </w:p>
    <w:p w14:paraId="3FECAB61" w14:textId="77777777" w:rsidR="00D70C6C" w:rsidRPr="00823316" w:rsidRDefault="00D70C6C" w:rsidP="00823316">
      <w:pPr>
        <w:spacing w:after="0" w:line="276" w:lineRule="auto"/>
        <w:rPr>
          <w:rFonts w:ascii="Arial" w:hAnsi="Arial" w:cs="Arial"/>
          <w:lang w:val="x-none" w:eastAsia="x-none"/>
        </w:rPr>
      </w:pPr>
    </w:p>
    <w:p w14:paraId="75778F43" w14:textId="77777777" w:rsidR="00D70C6C" w:rsidRPr="00823316" w:rsidRDefault="00D70C6C" w:rsidP="00823316">
      <w:pPr>
        <w:spacing w:after="0" w:line="276" w:lineRule="auto"/>
        <w:jc w:val="center"/>
        <w:rPr>
          <w:rFonts w:ascii="Arial" w:hAnsi="Arial" w:cs="Arial"/>
          <w:b/>
        </w:rPr>
      </w:pPr>
      <w:r w:rsidRPr="00823316">
        <w:rPr>
          <w:rFonts w:ascii="Arial" w:hAnsi="Arial" w:cs="Arial"/>
          <w:b/>
        </w:rPr>
        <w:t>§ 35.</w:t>
      </w:r>
    </w:p>
    <w:p w14:paraId="0D073F7D" w14:textId="77777777" w:rsidR="00D70C6C" w:rsidRPr="00823316" w:rsidRDefault="00D70C6C" w:rsidP="00823316">
      <w:pPr>
        <w:pStyle w:val="Tekstpodstawowy21"/>
        <w:numPr>
          <w:ilvl w:val="0"/>
          <w:numId w:val="30"/>
        </w:numPr>
        <w:spacing w:line="276" w:lineRule="auto"/>
        <w:ind w:left="567" w:right="-142" w:hanging="567"/>
        <w:rPr>
          <w:rFonts w:ascii="Arial" w:hAnsi="Arial" w:cs="Arial"/>
          <w:sz w:val="22"/>
          <w:szCs w:val="22"/>
        </w:rPr>
      </w:pPr>
      <w:r w:rsidRPr="00823316">
        <w:rPr>
          <w:rFonts w:ascii="Arial" w:hAnsi="Arial" w:cs="Arial"/>
          <w:sz w:val="22"/>
          <w:szCs w:val="22"/>
        </w:rPr>
        <w:t xml:space="preserve">Spółka zamieszcza swoje ogłoszenia w Monitorze Sądowym i Gospodarczym. </w:t>
      </w:r>
    </w:p>
    <w:p w14:paraId="6A1B496B" w14:textId="4BFBAFF8" w:rsidR="00D70C6C" w:rsidRPr="00823316" w:rsidRDefault="00D70C6C" w:rsidP="00823316">
      <w:pPr>
        <w:pStyle w:val="Tekstpodstawowy21"/>
        <w:numPr>
          <w:ilvl w:val="0"/>
          <w:numId w:val="30"/>
        </w:numPr>
        <w:spacing w:line="276" w:lineRule="auto"/>
        <w:ind w:left="567" w:right="-142" w:hanging="567"/>
        <w:rPr>
          <w:rFonts w:ascii="Arial" w:hAnsi="Arial" w:cs="Arial"/>
          <w:sz w:val="22"/>
          <w:szCs w:val="22"/>
        </w:rPr>
      </w:pPr>
      <w:r w:rsidRPr="00823316">
        <w:rPr>
          <w:rFonts w:ascii="Arial" w:hAnsi="Arial" w:cs="Arial"/>
          <w:sz w:val="22"/>
          <w:szCs w:val="22"/>
        </w:rPr>
        <w:t xml:space="preserve">Walne Zgromadzenie określi zasady zbywania składników aktywów trwałych w rozumieniu ustawy z dnia 29 września 1994 r. o rachunkowości, uwzględniające zastosowanie trybu przetargu lub aukcji oraz wyjątki od obowiązku jego zastosowania, w przypadku zbywania przez Spółkę składników aktywów trwałych, o wartości rynkowej przekraczającej 0,1% sumy aktywów w rozumieniu ustawy z dnia 29 września 1994 r. o rachunkowości, ustalonych na podstawie ostatniego zatwierdzonego sprawozdania finansowego chyba, że wartość rynkowa tych składników nie przekracza 20.000,00 (dwadzieścia tysięcy) złotych. </w:t>
      </w:r>
    </w:p>
    <w:p w14:paraId="33DC71C0" w14:textId="77777777" w:rsidR="00D70C6C" w:rsidRPr="00823316" w:rsidRDefault="00D70C6C" w:rsidP="00823316">
      <w:pPr>
        <w:pStyle w:val="Tekstpodstawowy21"/>
        <w:numPr>
          <w:ilvl w:val="0"/>
          <w:numId w:val="30"/>
        </w:numPr>
        <w:spacing w:line="276" w:lineRule="auto"/>
        <w:ind w:left="567" w:right="-142" w:hanging="567"/>
        <w:rPr>
          <w:rFonts w:ascii="Arial" w:hAnsi="Arial" w:cs="Arial"/>
          <w:sz w:val="22"/>
          <w:szCs w:val="22"/>
        </w:rPr>
      </w:pPr>
      <w:r w:rsidRPr="00823316">
        <w:rPr>
          <w:rFonts w:ascii="Arial" w:hAnsi="Arial" w:cs="Arial"/>
          <w:sz w:val="22"/>
          <w:szCs w:val="22"/>
        </w:rPr>
        <w:t>Wymogu zbywania składników aktywów trwałych, w trybie przetargu lub aukcji nie stosuje się do:</w:t>
      </w:r>
    </w:p>
    <w:p w14:paraId="2B04B176" w14:textId="77777777" w:rsidR="00D70C6C" w:rsidRPr="00823316" w:rsidRDefault="00D70C6C" w:rsidP="00823316">
      <w:pPr>
        <w:pStyle w:val="Tekstpodstawowy21"/>
        <w:spacing w:line="276" w:lineRule="auto"/>
        <w:ind w:left="567" w:right="-142"/>
        <w:rPr>
          <w:rFonts w:ascii="Arial" w:hAnsi="Arial" w:cs="Arial"/>
          <w:sz w:val="22"/>
          <w:szCs w:val="22"/>
        </w:rPr>
      </w:pPr>
      <w:r w:rsidRPr="00823316">
        <w:rPr>
          <w:rFonts w:ascii="Arial" w:hAnsi="Arial" w:cs="Arial"/>
          <w:sz w:val="22"/>
          <w:szCs w:val="22"/>
        </w:rPr>
        <w:t>a) wnoszenia wkładów na pokrycie obejmowanych udziałów lub akcji innej spółki;</w:t>
      </w:r>
    </w:p>
    <w:p w14:paraId="6E18C61E" w14:textId="77777777" w:rsidR="00D70C6C" w:rsidRPr="00823316" w:rsidRDefault="00D70C6C" w:rsidP="00823316">
      <w:pPr>
        <w:pStyle w:val="Tekstpodstawowy21"/>
        <w:spacing w:line="276" w:lineRule="auto"/>
        <w:ind w:left="567" w:right="-142"/>
        <w:rPr>
          <w:rFonts w:ascii="Arial" w:hAnsi="Arial" w:cs="Arial"/>
          <w:sz w:val="22"/>
          <w:szCs w:val="22"/>
        </w:rPr>
      </w:pPr>
      <w:r w:rsidRPr="00823316">
        <w:rPr>
          <w:rFonts w:ascii="Arial" w:hAnsi="Arial" w:cs="Arial"/>
          <w:sz w:val="22"/>
          <w:szCs w:val="22"/>
        </w:rPr>
        <w:t>b) podziału lub połączenia Spółki;</w:t>
      </w:r>
    </w:p>
    <w:p w14:paraId="47756D53" w14:textId="77777777" w:rsidR="00D70C6C" w:rsidRPr="00823316" w:rsidRDefault="00D70C6C" w:rsidP="00823316">
      <w:pPr>
        <w:pStyle w:val="Tekstpodstawowy21"/>
        <w:spacing w:line="276" w:lineRule="auto"/>
        <w:ind w:left="567" w:right="-142"/>
        <w:rPr>
          <w:rFonts w:ascii="Arial" w:hAnsi="Arial" w:cs="Arial"/>
          <w:sz w:val="22"/>
          <w:szCs w:val="22"/>
        </w:rPr>
      </w:pPr>
      <w:r w:rsidRPr="00823316">
        <w:rPr>
          <w:rFonts w:ascii="Arial" w:hAnsi="Arial" w:cs="Arial"/>
          <w:sz w:val="22"/>
          <w:szCs w:val="22"/>
        </w:rPr>
        <w:t>c) zbycia udziałów lub akcji innej spółki;</w:t>
      </w:r>
    </w:p>
    <w:p w14:paraId="7EEFEFE0" w14:textId="43DBFFC9" w:rsidR="00D70C6C" w:rsidRPr="00823316" w:rsidRDefault="00D70C6C" w:rsidP="00823316">
      <w:pPr>
        <w:pStyle w:val="Tekstpodstawowy21"/>
        <w:spacing w:line="276" w:lineRule="auto"/>
        <w:ind w:left="567" w:right="-142"/>
        <w:rPr>
          <w:rFonts w:ascii="Arial" w:hAnsi="Arial" w:cs="Arial"/>
          <w:sz w:val="22"/>
          <w:szCs w:val="22"/>
        </w:rPr>
      </w:pPr>
      <w:r w:rsidRPr="00823316">
        <w:rPr>
          <w:rFonts w:ascii="Arial" w:hAnsi="Arial" w:cs="Arial"/>
          <w:sz w:val="22"/>
          <w:szCs w:val="22"/>
        </w:rPr>
        <w:t>pod warunkiem określenia uchwałą Walnego Zgromadzenia Spółki odmiennego trybu ich zbycia.</w:t>
      </w:r>
      <w:r w:rsidR="00397A49" w:rsidRPr="00823316">
        <w:rPr>
          <w:rFonts w:ascii="Arial" w:hAnsi="Arial" w:cs="Arial"/>
          <w:sz w:val="22"/>
          <w:szCs w:val="22"/>
        </w:rPr>
        <w:t>”</w:t>
      </w:r>
    </w:p>
    <w:p w14:paraId="1CCE1F85" w14:textId="77777777" w:rsidR="009B3C6B" w:rsidRPr="00823316" w:rsidRDefault="009B3C6B" w:rsidP="00823316">
      <w:pPr>
        <w:pStyle w:val="Akapitzlist"/>
        <w:spacing w:after="0" w:line="276" w:lineRule="auto"/>
        <w:ind w:left="360"/>
        <w:jc w:val="both"/>
        <w:rPr>
          <w:rFonts w:ascii="Arial" w:hAnsi="Arial" w:cs="Arial"/>
          <w:snapToGrid w:val="0"/>
          <w:color w:val="000000"/>
        </w:rPr>
      </w:pPr>
    </w:p>
    <w:p w14:paraId="2A9BE518" w14:textId="77777777" w:rsidR="009B3C6B" w:rsidRPr="00C31157" w:rsidRDefault="009B3C6B" w:rsidP="00823316">
      <w:pPr>
        <w:spacing w:after="0" w:line="276" w:lineRule="auto"/>
        <w:jc w:val="center"/>
        <w:rPr>
          <w:rFonts w:ascii="Arial" w:hAnsi="Arial" w:cs="Arial"/>
          <w:b/>
          <w:bCs/>
        </w:rPr>
      </w:pPr>
      <w:r w:rsidRPr="00C31157">
        <w:rPr>
          <w:rFonts w:ascii="Arial" w:hAnsi="Arial" w:cs="Arial"/>
          <w:b/>
          <w:bCs/>
        </w:rPr>
        <w:t>§ 2</w:t>
      </w:r>
    </w:p>
    <w:p w14:paraId="45B3B6D3" w14:textId="15F5FA0C" w:rsidR="009B3C6B" w:rsidRDefault="009B3C6B" w:rsidP="00823316">
      <w:pPr>
        <w:spacing w:after="0" w:line="276" w:lineRule="auto"/>
        <w:jc w:val="both"/>
        <w:rPr>
          <w:rFonts w:ascii="Arial" w:eastAsia="Calibri" w:hAnsi="Arial" w:cs="Arial"/>
        </w:rPr>
      </w:pPr>
      <w:r w:rsidRPr="00823316">
        <w:rPr>
          <w:rFonts w:ascii="Arial" w:eastAsia="Calibri" w:hAnsi="Arial" w:cs="Arial"/>
        </w:rPr>
        <w:t xml:space="preserve">Uchwała wchodzi w życie z </w:t>
      </w:r>
      <w:r w:rsidR="009A2584" w:rsidRPr="00823316">
        <w:rPr>
          <w:rFonts w:ascii="Arial" w:eastAsia="Calibri" w:hAnsi="Arial" w:cs="Arial"/>
        </w:rPr>
        <w:t>dniem</w:t>
      </w:r>
      <w:r w:rsidRPr="00823316">
        <w:rPr>
          <w:rFonts w:ascii="Arial" w:eastAsia="Calibri" w:hAnsi="Arial" w:cs="Arial"/>
        </w:rPr>
        <w:t xml:space="preserve"> powzięcia, a wywołuje skutek z chwilą wpisu w rejestrze przedsiębiorców Krajowego Rejestru Sądowego.</w:t>
      </w:r>
    </w:p>
    <w:p w14:paraId="18865DFA" w14:textId="75CFFB76" w:rsidR="000E3CA5" w:rsidRDefault="000E3CA5" w:rsidP="00823316">
      <w:pPr>
        <w:spacing w:after="0" w:line="276" w:lineRule="auto"/>
        <w:jc w:val="both"/>
        <w:rPr>
          <w:rFonts w:ascii="Arial" w:eastAsia="Calibri" w:hAnsi="Arial" w:cs="Arial"/>
        </w:rPr>
      </w:pPr>
    </w:p>
    <w:p w14:paraId="46EECE2F" w14:textId="1C7CE9E1" w:rsidR="000E3CA5" w:rsidRDefault="000E3CA5" w:rsidP="00823316">
      <w:pPr>
        <w:spacing w:after="0" w:line="276" w:lineRule="auto"/>
        <w:jc w:val="both"/>
        <w:rPr>
          <w:rFonts w:ascii="Arial" w:eastAsia="Calibri" w:hAnsi="Arial" w:cs="Arial"/>
        </w:rPr>
      </w:pPr>
    </w:p>
    <w:tbl>
      <w:tblPr>
        <w:tblW w:w="10112" w:type="dxa"/>
        <w:tblInd w:w="-527"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1550"/>
        <w:gridCol w:w="1723"/>
        <w:gridCol w:w="2158"/>
        <w:gridCol w:w="2849"/>
        <w:gridCol w:w="1832"/>
      </w:tblGrid>
      <w:tr w:rsidR="00007A0E" w:rsidRPr="004267B1" w14:paraId="28284DA6" w14:textId="77777777" w:rsidTr="00EF4FAC">
        <w:trPr>
          <w:trHeight w:val="952"/>
        </w:trPr>
        <w:tc>
          <w:tcPr>
            <w:tcW w:w="1550" w:type="dxa"/>
            <w:tcBorders>
              <w:top w:val="single" w:sz="8" w:space="0" w:color="000000"/>
              <w:left w:val="single" w:sz="4" w:space="0" w:color="auto"/>
              <w:bottom w:val="single" w:sz="8" w:space="0" w:color="000000"/>
              <w:right w:val="single" w:sz="8" w:space="0" w:color="000000"/>
            </w:tcBorders>
          </w:tcPr>
          <w:p w14:paraId="4BE3400A" w14:textId="77777777" w:rsidR="00007A0E" w:rsidRPr="004267B1" w:rsidRDefault="00007A0E" w:rsidP="00EF4FAC">
            <w:pPr>
              <w:pStyle w:val="Default"/>
              <w:jc w:val="center"/>
              <w:rPr>
                <w:rFonts w:ascii="Arial" w:hAnsi="Arial" w:cs="Arial"/>
                <w:sz w:val="20"/>
                <w:szCs w:val="20"/>
              </w:rPr>
            </w:pPr>
            <w:r w:rsidRPr="004267B1">
              <w:rPr>
                <w:rFonts w:ascii="Arial" w:hAnsi="Arial" w:cs="Arial"/>
                <w:sz w:val="20"/>
                <w:szCs w:val="20"/>
              </w:rPr>
              <w:t xml:space="preserve">Głos </w:t>
            </w:r>
          </w:p>
          <w:p w14:paraId="681CA575" w14:textId="77777777" w:rsidR="00007A0E" w:rsidRPr="004267B1" w:rsidRDefault="00007A0E" w:rsidP="00EF4FAC">
            <w:pPr>
              <w:pStyle w:val="Default"/>
              <w:jc w:val="center"/>
              <w:rPr>
                <w:rFonts w:ascii="Arial" w:hAnsi="Arial" w:cs="Arial"/>
                <w:sz w:val="20"/>
                <w:szCs w:val="20"/>
              </w:rPr>
            </w:pPr>
            <w:r w:rsidRPr="004267B1">
              <w:rPr>
                <w:rFonts w:ascii="Arial" w:hAnsi="Arial" w:cs="Arial"/>
                <w:sz w:val="20"/>
                <w:szCs w:val="20"/>
              </w:rPr>
              <w:t xml:space="preserve">„za” </w:t>
            </w:r>
          </w:p>
        </w:tc>
        <w:tc>
          <w:tcPr>
            <w:tcW w:w="1723" w:type="dxa"/>
            <w:tcBorders>
              <w:top w:val="single" w:sz="8" w:space="0" w:color="000000"/>
              <w:left w:val="single" w:sz="8" w:space="0" w:color="000000"/>
              <w:bottom w:val="single" w:sz="8" w:space="0" w:color="000000"/>
              <w:right w:val="single" w:sz="4" w:space="0" w:color="auto"/>
            </w:tcBorders>
          </w:tcPr>
          <w:p w14:paraId="2E0473F0" w14:textId="77777777" w:rsidR="00007A0E" w:rsidRPr="004267B1" w:rsidRDefault="00007A0E" w:rsidP="00EF4FAC">
            <w:pPr>
              <w:pStyle w:val="Default"/>
              <w:jc w:val="center"/>
              <w:rPr>
                <w:rFonts w:ascii="Arial" w:hAnsi="Arial" w:cs="Arial"/>
                <w:sz w:val="20"/>
                <w:szCs w:val="20"/>
              </w:rPr>
            </w:pPr>
            <w:r w:rsidRPr="004267B1">
              <w:rPr>
                <w:rFonts w:ascii="Arial" w:hAnsi="Arial" w:cs="Arial"/>
                <w:sz w:val="20"/>
                <w:szCs w:val="20"/>
              </w:rPr>
              <w:t xml:space="preserve">Głos </w:t>
            </w:r>
          </w:p>
          <w:p w14:paraId="7BE09061" w14:textId="77777777" w:rsidR="00007A0E" w:rsidRPr="004267B1" w:rsidRDefault="00007A0E" w:rsidP="00EF4FAC">
            <w:pPr>
              <w:pStyle w:val="Default"/>
              <w:jc w:val="center"/>
              <w:rPr>
                <w:rFonts w:ascii="Arial" w:hAnsi="Arial" w:cs="Arial"/>
                <w:sz w:val="20"/>
                <w:szCs w:val="20"/>
              </w:rPr>
            </w:pPr>
            <w:r w:rsidRPr="004267B1">
              <w:rPr>
                <w:rFonts w:ascii="Arial" w:hAnsi="Arial" w:cs="Arial"/>
                <w:sz w:val="20"/>
                <w:szCs w:val="20"/>
              </w:rPr>
              <w:t xml:space="preserve">„przeciw” </w:t>
            </w:r>
          </w:p>
        </w:tc>
        <w:tc>
          <w:tcPr>
            <w:tcW w:w="2158" w:type="dxa"/>
            <w:tcBorders>
              <w:top w:val="single" w:sz="8" w:space="0" w:color="000000"/>
              <w:left w:val="single" w:sz="4" w:space="0" w:color="auto"/>
              <w:bottom w:val="single" w:sz="8" w:space="0" w:color="000000"/>
              <w:right w:val="single" w:sz="4" w:space="0" w:color="auto"/>
            </w:tcBorders>
          </w:tcPr>
          <w:p w14:paraId="710FE367" w14:textId="77777777" w:rsidR="00007A0E" w:rsidRPr="004267B1" w:rsidRDefault="00007A0E" w:rsidP="00EF4FAC">
            <w:pPr>
              <w:pStyle w:val="Default"/>
              <w:jc w:val="center"/>
              <w:rPr>
                <w:rFonts w:ascii="Arial" w:hAnsi="Arial" w:cs="Arial"/>
                <w:sz w:val="20"/>
                <w:szCs w:val="20"/>
              </w:rPr>
            </w:pPr>
            <w:r w:rsidRPr="004267B1">
              <w:rPr>
                <w:rFonts w:ascii="Arial" w:hAnsi="Arial" w:cs="Arial"/>
                <w:sz w:val="20"/>
                <w:szCs w:val="20"/>
              </w:rPr>
              <w:t xml:space="preserve">Głos „wstrzymuję się” </w:t>
            </w:r>
          </w:p>
        </w:tc>
        <w:tc>
          <w:tcPr>
            <w:tcW w:w="2849" w:type="dxa"/>
            <w:tcBorders>
              <w:top w:val="single" w:sz="8" w:space="0" w:color="000000"/>
              <w:left w:val="single" w:sz="4" w:space="0" w:color="auto"/>
              <w:bottom w:val="single" w:sz="8" w:space="0" w:color="000000"/>
              <w:right w:val="single" w:sz="4" w:space="0" w:color="auto"/>
            </w:tcBorders>
          </w:tcPr>
          <w:p w14:paraId="0993E487" w14:textId="77777777" w:rsidR="00007A0E" w:rsidRPr="004267B1" w:rsidRDefault="00007A0E" w:rsidP="00EF4FAC">
            <w:pPr>
              <w:pStyle w:val="Default"/>
              <w:jc w:val="center"/>
              <w:rPr>
                <w:rFonts w:ascii="Arial" w:hAnsi="Arial" w:cs="Arial"/>
                <w:sz w:val="20"/>
                <w:szCs w:val="20"/>
              </w:rPr>
            </w:pPr>
            <w:r w:rsidRPr="004267B1">
              <w:rPr>
                <w:rFonts w:ascii="Arial" w:hAnsi="Arial" w:cs="Arial"/>
                <w:sz w:val="20"/>
                <w:szCs w:val="20"/>
              </w:rPr>
              <w:t xml:space="preserve">Żądanie zaprotokołowania sprzeciwu do uchwały </w:t>
            </w:r>
          </w:p>
        </w:tc>
        <w:tc>
          <w:tcPr>
            <w:tcW w:w="1832" w:type="dxa"/>
            <w:tcBorders>
              <w:top w:val="single" w:sz="8" w:space="0" w:color="000000"/>
              <w:left w:val="single" w:sz="4" w:space="0" w:color="auto"/>
              <w:bottom w:val="single" w:sz="8" w:space="0" w:color="000000"/>
              <w:right w:val="single" w:sz="8" w:space="0" w:color="000000"/>
            </w:tcBorders>
          </w:tcPr>
          <w:p w14:paraId="09B2B722" w14:textId="77777777" w:rsidR="00007A0E" w:rsidRPr="004267B1" w:rsidRDefault="00007A0E" w:rsidP="00EF4FAC">
            <w:pPr>
              <w:pStyle w:val="Default"/>
              <w:jc w:val="center"/>
              <w:rPr>
                <w:rFonts w:ascii="Arial" w:hAnsi="Arial" w:cs="Arial"/>
                <w:sz w:val="20"/>
                <w:szCs w:val="20"/>
              </w:rPr>
            </w:pPr>
            <w:r w:rsidRPr="004267B1">
              <w:rPr>
                <w:rFonts w:ascii="Arial" w:hAnsi="Arial" w:cs="Arial"/>
                <w:sz w:val="20"/>
                <w:szCs w:val="20"/>
              </w:rPr>
              <w:t xml:space="preserve">Inne </w:t>
            </w:r>
          </w:p>
        </w:tc>
      </w:tr>
      <w:tr w:rsidR="00007A0E" w:rsidRPr="004267B1" w14:paraId="05F60723" w14:textId="77777777" w:rsidTr="00EF4FAC">
        <w:trPr>
          <w:trHeight w:val="952"/>
        </w:trPr>
        <w:tc>
          <w:tcPr>
            <w:tcW w:w="1550" w:type="dxa"/>
            <w:tcBorders>
              <w:top w:val="single" w:sz="8" w:space="0" w:color="000000"/>
              <w:left w:val="single" w:sz="4" w:space="0" w:color="auto"/>
              <w:bottom w:val="single" w:sz="8" w:space="0" w:color="000000"/>
              <w:right w:val="single" w:sz="4" w:space="0" w:color="auto"/>
            </w:tcBorders>
          </w:tcPr>
          <w:p w14:paraId="2D3798EC" w14:textId="77777777" w:rsidR="00007A0E" w:rsidRPr="004267B1" w:rsidRDefault="00007A0E" w:rsidP="00EF4FAC">
            <w:pPr>
              <w:rPr>
                <w:rFonts w:ascii="Arial" w:hAnsi="Arial" w:cs="Arial"/>
                <w:color w:val="000000"/>
                <w:sz w:val="20"/>
                <w:szCs w:val="20"/>
              </w:rPr>
            </w:pPr>
          </w:p>
          <w:p w14:paraId="48F25161" w14:textId="77777777" w:rsidR="00007A0E" w:rsidRPr="004267B1" w:rsidRDefault="00007A0E" w:rsidP="00EF4FAC">
            <w:pPr>
              <w:rPr>
                <w:rFonts w:ascii="Arial" w:hAnsi="Arial" w:cs="Arial"/>
                <w:color w:val="000000"/>
                <w:sz w:val="20"/>
                <w:szCs w:val="20"/>
              </w:rPr>
            </w:pPr>
          </w:p>
          <w:p w14:paraId="1328C032" w14:textId="77777777" w:rsidR="00007A0E" w:rsidRPr="004267B1" w:rsidRDefault="00007A0E" w:rsidP="00EF4FAC">
            <w:pPr>
              <w:pStyle w:val="Default1"/>
              <w:rPr>
                <w:rFonts w:ascii="Arial" w:hAnsi="Arial" w:cs="Arial"/>
                <w:color w:val="000000"/>
                <w:sz w:val="20"/>
                <w:szCs w:val="20"/>
              </w:rPr>
            </w:pPr>
          </w:p>
        </w:tc>
        <w:tc>
          <w:tcPr>
            <w:tcW w:w="1723" w:type="dxa"/>
            <w:tcBorders>
              <w:top w:val="single" w:sz="8" w:space="0" w:color="000000"/>
              <w:left w:val="single" w:sz="4" w:space="0" w:color="auto"/>
              <w:bottom w:val="single" w:sz="8" w:space="0" w:color="000000"/>
              <w:right w:val="single" w:sz="4" w:space="0" w:color="auto"/>
            </w:tcBorders>
          </w:tcPr>
          <w:p w14:paraId="1D61FC5B" w14:textId="77777777" w:rsidR="00007A0E" w:rsidRPr="004267B1" w:rsidRDefault="00007A0E" w:rsidP="00EF4FAC">
            <w:pPr>
              <w:rPr>
                <w:rFonts w:ascii="Arial" w:hAnsi="Arial" w:cs="Arial"/>
                <w:color w:val="000000"/>
                <w:sz w:val="20"/>
                <w:szCs w:val="20"/>
              </w:rPr>
            </w:pPr>
          </w:p>
          <w:p w14:paraId="531AFFC1" w14:textId="77777777" w:rsidR="00007A0E" w:rsidRPr="004267B1" w:rsidRDefault="00007A0E" w:rsidP="00EF4FAC">
            <w:pPr>
              <w:rPr>
                <w:rFonts w:ascii="Arial" w:hAnsi="Arial" w:cs="Arial"/>
                <w:color w:val="000000"/>
                <w:sz w:val="20"/>
                <w:szCs w:val="20"/>
              </w:rPr>
            </w:pPr>
          </w:p>
          <w:p w14:paraId="4DD28101" w14:textId="77777777" w:rsidR="00007A0E" w:rsidRPr="004267B1" w:rsidRDefault="00007A0E" w:rsidP="00EF4FAC">
            <w:pPr>
              <w:pStyle w:val="Default1"/>
              <w:rPr>
                <w:rFonts w:ascii="Arial" w:hAnsi="Arial" w:cs="Arial"/>
                <w:color w:val="000000"/>
                <w:sz w:val="20"/>
                <w:szCs w:val="20"/>
              </w:rPr>
            </w:pPr>
          </w:p>
        </w:tc>
        <w:tc>
          <w:tcPr>
            <w:tcW w:w="2158" w:type="dxa"/>
            <w:tcBorders>
              <w:top w:val="single" w:sz="8" w:space="0" w:color="000000"/>
              <w:left w:val="single" w:sz="4" w:space="0" w:color="auto"/>
              <w:bottom w:val="single" w:sz="8" w:space="0" w:color="000000"/>
              <w:right w:val="single" w:sz="4" w:space="0" w:color="auto"/>
            </w:tcBorders>
          </w:tcPr>
          <w:p w14:paraId="1FABE0CD" w14:textId="77777777" w:rsidR="00007A0E" w:rsidRPr="004267B1" w:rsidRDefault="00007A0E" w:rsidP="00EF4FAC">
            <w:pPr>
              <w:rPr>
                <w:rFonts w:ascii="Arial" w:hAnsi="Arial" w:cs="Arial"/>
                <w:color w:val="000000"/>
                <w:sz w:val="20"/>
                <w:szCs w:val="20"/>
              </w:rPr>
            </w:pPr>
          </w:p>
          <w:p w14:paraId="1FDBDF5B" w14:textId="77777777" w:rsidR="00007A0E" w:rsidRPr="004267B1" w:rsidRDefault="00007A0E" w:rsidP="00EF4FAC">
            <w:pPr>
              <w:rPr>
                <w:rFonts w:ascii="Arial" w:hAnsi="Arial" w:cs="Arial"/>
                <w:color w:val="000000"/>
                <w:sz w:val="20"/>
                <w:szCs w:val="20"/>
              </w:rPr>
            </w:pPr>
          </w:p>
          <w:p w14:paraId="51147974" w14:textId="77777777" w:rsidR="00007A0E" w:rsidRPr="004267B1" w:rsidRDefault="00007A0E" w:rsidP="00EF4FAC">
            <w:pPr>
              <w:pStyle w:val="Default1"/>
              <w:rPr>
                <w:rFonts w:ascii="Arial" w:hAnsi="Arial" w:cs="Arial"/>
                <w:color w:val="000000"/>
                <w:sz w:val="20"/>
                <w:szCs w:val="20"/>
              </w:rPr>
            </w:pPr>
          </w:p>
        </w:tc>
        <w:tc>
          <w:tcPr>
            <w:tcW w:w="2849" w:type="dxa"/>
            <w:tcBorders>
              <w:top w:val="single" w:sz="8" w:space="0" w:color="000000"/>
              <w:left w:val="single" w:sz="4" w:space="0" w:color="auto"/>
              <w:bottom w:val="single" w:sz="8" w:space="0" w:color="000000"/>
              <w:right w:val="single" w:sz="4" w:space="0" w:color="auto"/>
            </w:tcBorders>
          </w:tcPr>
          <w:p w14:paraId="1984375A" w14:textId="77777777" w:rsidR="00007A0E" w:rsidRPr="004267B1" w:rsidRDefault="00007A0E" w:rsidP="00EF4FAC">
            <w:pPr>
              <w:rPr>
                <w:rFonts w:ascii="Arial" w:hAnsi="Arial" w:cs="Arial"/>
                <w:color w:val="000000"/>
                <w:sz w:val="20"/>
                <w:szCs w:val="20"/>
              </w:rPr>
            </w:pPr>
          </w:p>
          <w:p w14:paraId="004C33DE" w14:textId="77777777" w:rsidR="00007A0E" w:rsidRPr="004267B1" w:rsidRDefault="00007A0E" w:rsidP="00EF4FAC">
            <w:pPr>
              <w:rPr>
                <w:rFonts w:ascii="Arial" w:hAnsi="Arial" w:cs="Arial"/>
                <w:color w:val="000000"/>
                <w:sz w:val="20"/>
                <w:szCs w:val="20"/>
              </w:rPr>
            </w:pPr>
          </w:p>
          <w:p w14:paraId="066E79A9" w14:textId="77777777" w:rsidR="00007A0E" w:rsidRPr="004267B1" w:rsidRDefault="00007A0E" w:rsidP="00EF4FAC">
            <w:pPr>
              <w:pStyle w:val="Default1"/>
              <w:rPr>
                <w:rFonts w:ascii="Arial" w:hAnsi="Arial" w:cs="Arial"/>
                <w:color w:val="000000"/>
                <w:sz w:val="20"/>
                <w:szCs w:val="20"/>
              </w:rPr>
            </w:pPr>
          </w:p>
        </w:tc>
        <w:tc>
          <w:tcPr>
            <w:tcW w:w="1832" w:type="dxa"/>
            <w:tcBorders>
              <w:top w:val="single" w:sz="8" w:space="0" w:color="000000"/>
              <w:left w:val="single" w:sz="4" w:space="0" w:color="auto"/>
              <w:bottom w:val="single" w:sz="8" w:space="0" w:color="000000"/>
              <w:right w:val="single" w:sz="8" w:space="0" w:color="000000"/>
            </w:tcBorders>
          </w:tcPr>
          <w:p w14:paraId="573DE9BD" w14:textId="77777777" w:rsidR="00007A0E" w:rsidRPr="004267B1" w:rsidRDefault="00007A0E" w:rsidP="00EF4FAC">
            <w:pPr>
              <w:rPr>
                <w:rFonts w:ascii="Arial" w:hAnsi="Arial" w:cs="Arial"/>
                <w:color w:val="000000"/>
                <w:sz w:val="20"/>
                <w:szCs w:val="20"/>
              </w:rPr>
            </w:pPr>
          </w:p>
          <w:p w14:paraId="7D3CD959" w14:textId="77777777" w:rsidR="00007A0E" w:rsidRPr="004267B1" w:rsidRDefault="00007A0E" w:rsidP="00EF4FAC">
            <w:pPr>
              <w:rPr>
                <w:rFonts w:ascii="Arial" w:hAnsi="Arial" w:cs="Arial"/>
                <w:color w:val="000000"/>
                <w:sz w:val="20"/>
                <w:szCs w:val="20"/>
              </w:rPr>
            </w:pPr>
          </w:p>
          <w:p w14:paraId="226B35A7" w14:textId="77777777" w:rsidR="00007A0E" w:rsidRPr="004267B1" w:rsidRDefault="00007A0E" w:rsidP="00EF4FAC">
            <w:pPr>
              <w:pStyle w:val="Default1"/>
              <w:rPr>
                <w:rFonts w:ascii="Arial" w:hAnsi="Arial" w:cs="Arial"/>
                <w:color w:val="000000"/>
                <w:sz w:val="20"/>
                <w:szCs w:val="20"/>
              </w:rPr>
            </w:pPr>
          </w:p>
        </w:tc>
      </w:tr>
    </w:tbl>
    <w:p w14:paraId="7F250FFC" w14:textId="77777777" w:rsidR="00007A0E" w:rsidRPr="00823316" w:rsidRDefault="00007A0E" w:rsidP="00823316">
      <w:pPr>
        <w:spacing w:after="0" w:line="276" w:lineRule="auto"/>
        <w:jc w:val="both"/>
        <w:rPr>
          <w:rFonts w:ascii="Arial" w:eastAsia="Calibri" w:hAnsi="Arial" w:cs="Arial"/>
        </w:rPr>
      </w:pPr>
    </w:p>
    <w:p w14:paraId="0BE5AE1C" w14:textId="68D5908B" w:rsidR="005B7B20" w:rsidRPr="00823316" w:rsidRDefault="005B7B20" w:rsidP="00823316">
      <w:pPr>
        <w:spacing w:after="0" w:line="276" w:lineRule="auto"/>
        <w:rPr>
          <w:rFonts w:ascii="Arial" w:hAnsi="Arial" w:cs="Arial"/>
        </w:rPr>
      </w:pPr>
    </w:p>
    <w:p w14:paraId="64171D94" w14:textId="2F7A9F2C" w:rsidR="00823316" w:rsidRDefault="00823316">
      <w:pPr>
        <w:rPr>
          <w:rFonts w:ascii="Arial" w:hAnsi="Arial" w:cs="Arial"/>
        </w:rPr>
      </w:pPr>
      <w:r>
        <w:rPr>
          <w:rFonts w:ascii="Arial" w:hAnsi="Arial" w:cs="Arial"/>
        </w:rPr>
        <w:br w:type="page"/>
      </w:r>
    </w:p>
    <w:p w14:paraId="30BAC184" w14:textId="4814DDD5" w:rsidR="00C516E3" w:rsidRPr="00823316" w:rsidRDefault="00C516E3" w:rsidP="00823316">
      <w:pPr>
        <w:spacing w:after="0" w:line="276" w:lineRule="auto"/>
        <w:jc w:val="center"/>
        <w:rPr>
          <w:rFonts w:ascii="Arial" w:hAnsi="Arial" w:cs="Arial"/>
        </w:rPr>
      </w:pPr>
      <w:r w:rsidRPr="00823316">
        <w:rPr>
          <w:rFonts w:ascii="Arial" w:hAnsi="Arial" w:cs="Arial"/>
          <w:b/>
        </w:rPr>
        <w:lastRenderedPageBreak/>
        <w:t>UCHWAŁA nr 4</w:t>
      </w:r>
    </w:p>
    <w:p w14:paraId="079EA52C" w14:textId="77777777" w:rsidR="00C516E3" w:rsidRPr="00823316" w:rsidRDefault="00C516E3" w:rsidP="00823316">
      <w:pPr>
        <w:spacing w:after="0" w:line="276" w:lineRule="auto"/>
        <w:jc w:val="center"/>
        <w:rPr>
          <w:rFonts w:ascii="Arial" w:hAnsi="Arial" w:cs="Arial"/>
          <w:b/>
        </w:rPr>
      </w:pPr>
      <w:r w:rsidRPr="00823316">
        <w:rPr>
          <w:rFonts w:ascii="Arial" w:hAnsi="Arial" w:cs="Arial"/>
          <w:b/>
        </w:rPr>
        <w:t>Nadzwyczajnego Walnego Zgromadzenia Nadzorczej</w:t>
      </w:r>
      <w:r w:rsidRPr="00823316">
        <w:rPr>
          <w:rFonts w:ascii="Arial" w:hAnsi="Arial" w:cs="Arial"/>
          <w:b/>
        </w:rPr>
        <w:br/>
        <w:t>Trakcja S.A.</w:t>
      </w:r>
    </w:p>
    <w:p w14:paraId="6C332FA5" w14:textId="77777777" w:rsidR="00C516E3" w:rsidRPr="00823316" w:rsidRDefault="00C516E3" w:rsidP="00823316">
      <w:pPr>
        <w:spacing w:after="0" w:line="276" w:lineRule="auto"/>
        <w:jc w:val="center"/>
        <w:rPr>
          <w:rFonts w:ascii="Arial" w:hAnsi="Arial" w:cs="Arial"/>
          <w:b/>
        </w:rPr>
      </w:pPr>
      <w:r w:rsidRPr="00823316">
        <w:rPr>
          <w:rFonts w:ascii="Arial" w:hAnsi="Arial" w:cs="Arial"/>
          <w:b/>
        </w:rPr>
        <w:t>z dnia … 2023 r.</w:t>
      </w:r>
    </w:p>
    <w:p w14:paraId="02B7C2A8" w14:textId="48F74AC3" w:rsidR="00C516E3" w:rsidRPr="00823316" w:rsidRDefault="00C516E3" w:rsidP="00823316">
      <w:pPr>
        <w:spacing w:after="0" w:line="276" w:lineRule="auto"/>
        <w:jc w:val="center"/>
        <w:rPr>
          <w:rFonts w:ascii="Arial" w:hAnsi="Arial" w:cs="Arial"/>
          <w:b/>
        </w:rPr>
      </w:pPr>
      <w:r w:rsidRPr="00823316">
        <w:rPr>
          <w:rFonts w:ascii="Arial" w:hAnsi="Arial" w:cs="Arial"/>
          <w:b/>
        </w:rPr>
        <w:t xml:space="preserve">w sprawie zmiany Polityki Wynagrodzeń dla Członków Zarządu oraz Rady Nadzorczej Trakcja S.A. </w:t>
      </w:r>
    </w:p>
    <w:p w14:paraId="768438CD" w14:textId="638F1D34" w:rsidR="00C516E3" w:rsidRPr="00823316" w:rsidRDefault="00C516E3" w:rsidP="00823316">
      <w:pPr>
        <w:spacing w:after="0" w:line="276" w:lineRule="auto"/>
        <w:rPr>
          <w:rFonts w:ascii="Arial" w:hAnsi="Arial" w:cs="Arial"/>
        </w:rPr>
      </w:pPr>
    </w:p>
    <w:p w14:paraId="04603228" w14:textId="70B0FAD4" w:rsidR="00C516E3" w:rsidRDefault="00C516E3" w:rsidP="00823316">
      <w:pPr>
        <w:spacing w:after="0" w:line="276" w:lineRule="auto"/>
        <w:jc w:val="center"/>
        <w:rPr>
          <w:rFonts w:ascii="Arial" w:hAnsi="Arial" w:cs="Arial"/>
          <w:b/>
          <w:bCs/>
        </w:rPr>
      </w:pPr>
      <w:r w:rsidRPr="00C31157">
        <w:rPr>
          <w:rFonts w:ascii="Arial" w:hAnsi="Arial" w:cs="Arial"/>
          <w:b/>
          <w:bCs/>
        </w:rPr>
        <w:t>§ 1</w:t>
      </w:r>
    </w:p>
    <w:p w14:paraId="5093872F" w14:textId="77777777" w:rsidR="00C31157" w:rsidRPr="00C31157" w:rsidRDefault="00C31157" w:rsidP="00823316">
      <w:pPr>
        <w:spacing w:after="0" w:line="276" w:lineRule="auto"/>
        <w:jc w:val="center"/>
        <w:rPr>
          <w:rFonts w:ascii="Arial" w:hAnsi="Arial" w:cs="Arial"/>
          <w:b/>
          <w:bCs/>
        </w:rPr>
      </w:pPr>
    </w:p>
    <w:p w14:paraId="0459CD6A" w14:textId="4E1AAD16" w:rsidR="00C516E3" w:rsidRDefault="00C516E3" w:rsidP="00823316">
      <w:pPr>
        <w:spacing w:after="0" w:line="276" w:lineRule="auto"/>
        <w:jc w:val="both"/>
        <w:rPr>
          <w:rFonts w:ascii="Arial" w:hAnsi="Arial" w:cs="Arial"/>
          <w:snapToGrid w:val="0"/>
          <w:color w:val="000000"/>
        </w:rPr>
      </w:pPr>
      <w:r w:rsidRPr="00823316">
        <w:rPr>
          <w:rFonts w:ascii="Arial" w:hAnsi="Arial" w:cs="Arial"/>
          <w:snapToGrid w:val="0"/>
          <w:color w:val="000000"/>
        </w:rPr>
        <w:t xml:space="preserve">Działając na art. 90d ust. 1 Ustawy z dnia 29 lipca 2005 r. o ofercie publicznej i warunkach wprowadzania instrumentów finansowych do zorganizowanego systemu obrotu oraz o spółkach publicznych, Nadzwyczajne Walne Zgromadzenie postanawia zmienić Politykę Wynagrodzeń dla Członków Zarządu oraz Rady Nadzorczej Spółki, uchylając w całości dotychczasową i zastępując ją nową, której treść stanowi załącznik do niniejszej uchwały. </w:t>
      </w:r>
    </w:p>
    <w:p w14:paraId="706F1622" w14:textId="77777777" w:rsidR="00C31157" w:rsidRPr="00823316" w:rsidRDefault="00C31157" w:rsidP="00823316">
      <w:pPr>
        <w:spacing w:after="0" w:line="276" w:lineRule="auto"/>
        <w:jc w:val="both"/>
        <w:rPr>
          <w:rFonts w:ascii="Arial" w:hAnsi="Arial" w:cs="Arial"/>
          <w:snapToGrid w:val="0"/>
          <w:color w:val="000000"/>
        </w:rPr>
      </w:pPr>
    </w:p>
    <w:p w14:paraId="50952283" w14:textId="69782692" w:rsidR="00C516E3" w:rsidRPr="00C31157" w:rsidRDefault="00C516E3" w:rsidP="00823316">
      <w:pPr>
        <w:spacing w:after="0" w:line="276" w:lineRule="auto"/>
        <w:jc w:val="center"/>
        <w:rPr>
          <w:rFonts w:ascii="Arial" w:hAnsi="Arial" w:cs="Arial"/>
          <w:b/>
          <w:bCs/>
        </w:rPr>
      </w:pPr>
      <w:r w:rsidRPr="00C31157">
        <w:rPr>
          <w:rFonts w:ascii="Arial" w:hAnsi="Arial" w:cs="Arial"/>
          <w:b/>
          <w:bCs/>
        </w:rPr>
        <w:t>§ 2</w:t>
      </w:r>
    </w:p>
    <w:p w14:paraId="3D66D7EE" w14:textId="77777777" w:rsidR="00C516E3" w:rsidRPr="00823316" w:rsidRDefault="00C516E3" w:rsidP="00823316">
      <w:pPr>
        <w:spacing w:after="0" w:line="276" w:lineRule="auto"/>
        <w:jc w:val="both"/>
        <w:rPr>
          <w:rFonts w:ascii="Arial" w:hAnsi="Arial" w:cs="Arial"/>
        </w:rPr>
      </w:pPr>
      <w:r w:rsidRPr="00823316">
        <w:rPr>
          <w:rFonts w:ascii="Arial" w:eastAsia="Calibri" w:hAnsi="Arial" w:cs="Arial"/>
        </w:rPr>
        <w:t>Uchwała wchodzi w życie z dniem powzięcia.</w:t>
      </w:r>
    </w:p>
    <w:p w14:paraId="2A471E53" w14:textId="6E77BF32" w:rsidR="00155280" w:rsidRDefault="00155280" w:rsidP="00155280">
      <w:pPr>
        <w:spacing w:after="200" w:line="276" w:lineRule="auto"/>
        <w:contextualSpacing/>
        <w:jc w:val="both"/>
        <w:rPr>
          <w:rFonts w:ascii="Arial" w:eastAsia="Times New Roman" w:hAnsi="Arial" w:cs="Arial"/>
          <w:i/>
          <w:sz w:val="18"/>
          <w:szCs w:val="18"/>
          <w:lang w:eastAsia="pl-PL"/>
        </w:rPr>
      </w:pPr>
    </w:p>
    <w:p w14:paraId="5A4B3D96" w14:textId="77777777" w:rsidR="00007A0E" w:rsidRDefault="00007A0E" w:rsidP="00823316">
      <w:pPr>
        <w:spacing w:after="0" w:line="276" w:lineRule="auto"/>
        <w:rPr>
          <w:rFonts w:ascii="Arial" w:hAnsi="Arial" w:cs="Arial"/>
        </w:rPr>
      </w:pPr>
    </w:p>
    <w:tbl>
      <w:tblPr>
        <w:tblW w:w="10112" w:type="dxa"/>
        <w:tblInd w:w="-527"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1550"/>
        <w:gridCol w:w="1723"/>
        <w:gridCol w:w="2158"/>
        <w:gridCol w:w="2849"/>
        <w:gridCol w:w="1832"/>
      </w:tblGrid>
      <w:tr w:rsidR="00007A0E" w:rsidRPr="004267B1" w14:paraId="5907627B" w14:textId="77777777" w:rsidTr="00EF4FAC">
        <w:trPr>
          <w:trHeight w:val="952"/>
        </w:trPr>
        <w:tc>
          <w:tcPr>
            <w:tcW w:w="1550" w:type="dxa"/>
            <w:tcBorders>
              <w:top w:val="single" w:sz="8" w:space="0" w:color="000000"/>
              <w:left w:val="single" w:sz="4" w:space="0" w:color="auto"/>
              <w:bottom w:val="single" w:sz="8" w:space="0" w:color="000000"/>
              <w:right w:val="single" w:sz="8" w:space="0" w:color="000000"/>
            </w:tcBorders>
          </w:tcPr>
          <w:p w14:paraId="138693BD" w14:textId="77777777" w:rsidR="00007A0E" w:rsidRPr="004267B1" w:rsidRDefault="00007A0E" w:rsidP="00EF4FAC">
            <w:pPr>
              <w:pStyle w:val="Default"/>
              <w:jc w:val="center"/>
              <w:rPr>
                <w:rFonts w:ascii="Arial" w:hAnsi="Arial" w:cs="Arial"/>
                <w:sz w:val="20"/>
                <w:szCs w:val="20"/>
              </w:rPr>
            </w:pPr>
            <w:r w:rsidRPr="004267B1">
              <w:rPr>
                <w:rFonts w:ascii="Arial" w:hAnsi="Arial" w:cs="Arial"/>
                <w:sz w:val="20"/>
                <w:szCs w:val="20"/>
              </w:rPr>
              <w:t xml:space="preserve">Głos </w:t>
            </w:r>
          </w:p>
          <w:p w14:paraId="2CDE70E2" w14:textId="77777777" w:rsidR="00007A0E" w:rsidRPr="004267B1" w:rsidRDefault="00007A0E" w:rsidP="00EF4FAC">
            <w:pPr>
              <w:pStyle w:val="Default"/>
              <w:jc w:val="center"/>
              <w:rPr>
                <w:rFonts w:ascii="Arial" w:hAnsi="Arial" w:cs="Arial"/>
                <w:sz w:val="20"/>
                <w:szCs w:val="20"/>
              </w:rPr>
            </w:pPr>
            <w:r w:rsidRPr="004267B1">
              <w:rPr>
                <w:rFonts w:ascii="Arial" w:hAnsi="Arial" w:cs="Arial"/>
                <w:sz w:val="20"/>
                <w:szCs w:val="20"/>
              </w:rPr>
              <w:t xml:space="preserve">„za” </w:t>
            </w:r>
          </w:p>
        </w:tc>
        <w:tc>
          <w:tcPr>
            <w:tcW w:w="1723" w:type="dxa"/>
            <w:tcBorders>
              <w:top w:val="single" w:sz="8" w:space="0" w:color="000000"/>
              <w:left w:val="single" w:sz="8" w:space="0" w:color="000000"/>
              <w:bottom w:val="single" w:sz="8" w:space="0" w:color="000000"/>
              <w:right w:val="single" w:sz="4" w:space="0" w:color="auto"/>
            </w:tcBorders>
          </w:tcPr>
          <w:p w14:paraId="6C9D62EB" w14:textId="77777777" w:rsidR="00007A0E" w:rsidRPr="004267B1" w:rsidRDefault="00007A0E" w:rsidP="00EF4FAC">
            <w:pPr>
              <w:pStyle w:val="Default"/>
              <w:jc w:val="center"/>
              <w:rPr>
                <w:rFonts w:ascii="Arial" w:hAnsi="Arial" w:cs="Arial"/>
                <w:sz w:val="20"/>
                <w:szCs w:val="20"/>
              </w:rPr>
            </w:pPr>
            <w:r w:rsidRPr="004267B1">
              <w:rPr>
                <w:rFonts w:ascii="Arial" w:hAnsi="Arial" w:cs="Arial"/>
                <w:sz w:val="20"/>
                <w:szCs w:val="20"/>
              </w:rPr>
              <w:t xml:space="preserve">Głos </w:t>
            </w:r>
          </w:p>
          <w:p w14:paraId="6CE8C2E3" w14:textId="77777777" w:rsidR="00007A0E" w:rsidRPr="004267B1" w:rsidRDefault="00007A0E" w:rsidP="00EF4FAC">
            <w:pPr>
              <w:pStyle w:val="Default"/>
              <w:jc w:val="center"/>
              <w:rPr>
                <w:rFonts w:ascii="Arial" w:hAnsi="Arial" w:cs="Arial"/>
                <w:sz w:val="20"/>
                <w:szCs w:val="20"/>
              </w:rPr>
            </w:pPr>
            <w:r w:rsidRPr="004267B1">
              <w:rPr>
                <w:rFonts w:ascii="Arial" w:hAnsi="Arial" w:cs="Arial"/>
                <w:sz w:val="20"/>
                <w:szCs w:val="20"/>
              </w:rPr>
              <w:t xml:space="preserve">„przeciw” </w:t>
            </w:r>
          </w:p>
        </w:tc>
        <w:tc>
          <w:tcPr>
            <w:tcW w:w="2158" w:type="dxa"/>
            <w:tcBorders>
              <w:top w:val="single" w:sz="8" w:space="0" w:color="000000"/>
              <w:left w:val="single" w:sz="4" w:space="0" w:color="auto"/>
              <w:bottom w:val="single" w:sz="8" w:space="0" w:color="000000"/>
              <w:right w:val="single" w:sz="4" w:space="0" w:color="auto"/>
            </w:tcBorders>
          </w:tcPr>
          <w:p w14:paraId="38895F7F" w14:textId="77777777" w:rsidR="00007A0E" w:rsidRPr="004267B1" w:rsidRDefault="00007A0E" w:rsidP="00EF4FAC">
            <w:pPr>
              <w:pStyle w:val="Default"/>
              <w:jc w:val="center"/>
              <w:rPr>
                <w:rFonts w:ascii="Arial" w:hAnsi="Arial" w:cs="Arial"/>
                <w:sz w:val="20"/>
                <w:szCs w:val="20"/>
              </w:rPr>
            </w:pPr>
            <w:r w:rsidRPr="004267B1">
              <w:rPr>
                <w:rFonts w:ascii="Arial" w:hAnsi="Arial" w:cs="Arial"/>
                <w:sz w:val="20"/>
                <w:szCs w:val="20"/>
              </w:rPr>
              <w:t xml:space="preserve">Głos „wstrzymuję się” </w:t>
            </w:r>
          </w:p>
        </w:tc>
        <w:tc>
          <w:tcPr>
            <w:tcW w:w="2849" w:type="dxa"/>
            <w:tcBorders>
              <w:top w:val="single" w:sz="8" w:space="0" w:color="000000"/>
              <w:left w:val="single" w:sz="4" w:space="0" w:color="auto"/>
              <w:bottom w:val="single" w:sz="8" w:space="0" w:color="000000"/>
              <w:right w:val="single" w:sz="4" w:space="0" w:color="auto"/>
            </w:tcBorders>
          </w:tcPr>
          <w:p w14:paraId="09216DAC" w14:textId="77777777" w:rsidR="00007A0E" w:rsidRPr="004267B1" w:rsidRDefault="00007A0E" w:rsidP="00EF4FAC">
            <w:pPr>
              <w:pStyle w:val="Default"/>
              <w:jc w:val="center"/>
              <w:rPr>
                <w:rFonts w:ascii="Arial" w:hAnsi="Arial" w:cs="Arial"/>
                <w:sz w:val="20"/>
                <w:szCs w:val="20"/>
              </w:rPr>
            </w:pPr>
            <w:r w:rsidRPr="004267B1">
              <w:rPr>
                <w:rFonts w:ascii="Arial" w:hAnsi="Arial" w:cs="Arial"/>
                <w:sz w:val="20"/>
                <w:szCs w:val="20"/>
              </w:rPr>
              <w:t xml:space="preserve">Żądanie zaprotokołowania sprzeciwu do uchwały </w:t>
            </w:r>
          </w:p>
        </w:tc>
        <w:tc>
          <w:tcPr>
            <w:tcW w:w="1832" w:type="dxa"/>
            <w:tcBorders>
              <w:top w:val="single" w:sz="8" w:space="0" w:color="000000"/>
              <w:left w:val="single" w:sz="4" w:space="0" w:color="auto"/>
              <w:bottom w:val="single" w:sz="8" w:space="0" w:color="000000"/>
              <w:right w:val="single" w:sz="8" w:space="0" w:color="000000"/>
            </w:tcBorders>
          </w:tcPr>
          <w:p w14:paraId="62790D7D" w14:textId="77777777" w:rsidR="00007A0E" w:rsidRPr="004267B1" w:rsidRDefault="00007A0E" w:rsidP="00EF4FAC">
            <w:pPr>
              <w:pStyle w:val="Default"/>
              <w:jc w:val="center"/>
              <w:rPr>
                <w:rFonts w:ascii="Arial" w:hAnsi="Arial" w:cs="Arial"/>
                <w:sz w:val="20"/>
                <w:szCs w:val="20"/>
              </w:rPr>
            </w:pPr>
            <w:r w:rsidRPr="004267B1">
              <w:rPr>
                <w:rFonts w:ascii="Arial" w:hAnsi="Arial" w:cs="Arial"/>
                <w:sz w:val="20"/>
                <w:szCs w:val="20"/>
              </w:rPr>
              <w:t xml:space="preserve">Inne </w:t>
            </w:r>
          </w:p>
        </w:tc>
      </w:tr>
      <w:tr w:rsidR="00007A0E" w:rsidRPr="004267B1" w14:paraId="6F5CE948" w14:textId="77777777" w:rsidTr="00EF4FAC">
        <w:trPr>
          <w:trHeight w:val="952"/>
        </w:trPr>
        <w:tc>
          <w:tcPr>
            <w:tcW w:w="1550" w:type="dxa"/>
            <w:tcBorders>
              <w:top w:val="single" w:sz="8" w:space="0" w:color="000000"/>
              <w:left w:val="single" w:sz="4" w:space="0" w:color="auto"/>
              <w:bottom w:val="single" w:sz="8" w:space="0" w:color="000000"/>
              <w:right w:val="single" w:sz="4" w:space="0" w:color="auto"/>
            </w:tcBorders>
          </w:tcPr>
          <w:p w14:paraId="0B59DC02" w14:textId="77777777" w:rsidR="00007A0E" w:rsidRPr="004267B1" w:rsidRDefault="00007A0E" w:rsidP="00EF4FAC">
            <w:pPr>
              <w:rPr>
                <w:rFonts w:ascii="Arial" w:hAnsi="Arial" w:cs="Arial"/>
                <w:color w:val="000000"/>
                <w:sz w:val="20"/>
                <w:szCs w:val="20"/>
              </w:rPr>
            </w:pPr>
          </w:p>
          <w:p w14:paraId="1159EB9B" w14:textId="77777777" w:rsidR="00007A0E" w:rsidRPr="004267B1" w:rsidRDefault="00007A0E" w:rsidP="00EF4FAC">
            <w:pPr>
              <w:rPr>
                <w:rFonts w:ascii="Arial" w:hAnsi="Arial" w:cs="Arial"/>
                <w:color w:val="000000"/>
                <w:sz w:val="20"/>
                <w:szCs w:val="20"/>
              </w:rPr>
            </w:pPr>
          </w:p>
          <w:p w14:paraId="41B05999" w14:textId="77777777" w:rsidR="00007A0E" w:rsidRPr="004267B1" w:rsidRDefault="00007A0E" w:rsidP="00EF4FAC">
            <w:pPr>
              <w:pStyle w:val="Default1"/>
              <w:rPr>
                <w:rFonts w:ascii="Arial" w:hAnsi="Arial" w:cs="Arial"/>
                <w:color w:val="000000"/>
                <w:sz w:val="20"/>
                <w:szCs w:val="20"/>
              </w:rPr>
            </w:pPr>
          </w:p>
        </w:tc>
        <w:tc>
          <w:tcPr>
            <w:tcW w:w="1723" w:type="dxa"/>
            <w:tcBorders>
              <w:top w:val="single" w:sz="8" w:space="0" w:color="000000"/>
              <w:left w:val="single" w:sz="4" w:space="0" w:color="auto"/>
              <w:bottom w:val="single" w:sz="8" w:space="0" w:color="000000"/>
              <w:right w:val="single" w:sz="4" w:space="0" w:color="auto"/>
            </w:tcBorders>
          </w:tcPr>
          <w:p w14:paraId="256A1694" w14:textId="77777777" w:rsidR="00007A0E" w:rsidRPr="004267B1" w:rsidRDefault="00007A0E" w:rsidP="00EF4FAC">
            <w:pPr>
              <w:rPr>
                <w:rFonts w:ascii="Arial" w:hAnsi="Arial" w:cs="Arial"/>
                <w:color w:val="000000"/>
                <w:sz w:val="20"/>
                <w:szCs w:val="20"/>
              </w:rPr>
            </w:pPr>
          </w:p>
          <w:p w14:paraId="71F0F6FE" w14:textId="77777777" w:rsidR="00007A0E" w:rsidRPr="004267B1" w:rsidRDefault="00007A0E" w:rsidP="00EF4FAC">
            <w:pPr>
              <w:rPr>
                <w:rFonts w:ascii="Arial" w:hAnsi="Arial" w:cs="Arial"/>
                <w:color w:val="000000"/>
                <w:sz w:val="20"/>
                <w:szCs w:val="20"/>
              </w:rPr>
            </w:pPr>
          </w:p>
          <w:p w14:paraId="44405633" w14:textId="77777777" w:rsidR="00007A0E" w:rsidRPr="004267B1" w:rsidRDefault="00007A0E" w:rsidP="00EF4FAC">
            <w:pPr>
              <w:pStyle w:val="Default1"/>
              <w:rPr>
                <w:rFonts w:ascii="Arial" w:hAnsi="Arial" w:cs="Arial"/>
                <w:color w:val="000000"/>
                <w:sz w:val="20"/>
                <w:szCs w:val="20"/>
              </w:rPr>
            </w:pPr>
          </w:p>
        </w:tc>
        <w:tc>
          <w:tcPr>
            <w:tcW w:w="2158" w:type="dxa"/>
            <w:tcBorders>
              <w:top w:val="single" w:sz="8" w:space="0" w:color="000000"/>
              <w:left w:val="single" w:sz="4" w:space="0" w:color="auto"/>
              <w:bottom w:val="single" w:sz="8" w:space="0" w:color="000000"/>
              <w:right w:val="single" w:sz="4" w:space="0" w:color="auto"/>
            </w:tcBorders>
          </w:tcPr>
          <w:p w14:paraId="7337B9F7" w14:textId="77777777" w:rsidR="00007A0E" w:rsidRPr="004267B1" w:rsidRDefault="00007A0E" w:rsidP="00EF4FAC">
            <w:pPr>
              <w:rPr>
                <w:rFonts w:ascii="Arial" w:hAnsi="Arial" w:cs="Arial"/>
                <w:color w:val="000000"/>
                <w:sz w:val="20"/>
                <w:szCs w:val="20"/>
              </w:rPr>
            </w:pPr>
          </w:p>
          <w:p w14:paraId="3BE637F6" w14:textId="77777777" w:rsidR="00007A0E" w:rsidRPr="004267B1" w:rsidRDefault="00007A0E" w:rsidP="00EF4FAC">
            <w:pPr>
              <w:rPr>
                <w:rFonts w:ascii="Arial" w:hAnsi="Arial" w:cs="Arial"/>
                <w:color w:val="000000"/>
                <w:sz w:val="20"/>
                <w:szCs w:val="20"/>
              </w:rPr>
            </w:pPr>
          </w:p>
          <w:p w14:paraId="09FD9C55" w14:textId="77777777" w:rsidR="00007A0E" w:rsidRPr="004267B1" w:rsidRDefault="00007A0E" w:rsidP="00EF4FAC">
            <w:pPr>
              <w:pStyle w:val="Default1"/>
              <w:rPr>
                <w:rFonts w:ascii="Arial" w:hAnsi="Arial" w:cs="Arial"/>
                <w:color w:val="000000"/>
                <w:sz w:val="20"/>
                <w:szCs w:val="20"/>
              </w:rPr>
            </w:pPr>
          </w:p>
        </w:tc>
        <w:tc>
          <w:tcPr>
            <w:tcW w:w="2849" w:type="dxa"/>
            <w:tcBorders>
              <w:top w:val="single" w:sz="8" w:space="0" w:color="000000"/>
              <w:left w:val="single" w:sz="4" w:space="0" w:color="auto"/>
              <w:bottom w:val="single" w:sz="8" w:space="0" w:color="000000"/>
              <w:right w:val="single" w:sz="4" w:space="0" w:color="auto"/>
            </w:tcBorders>
          </w:tcPr>
          <w:p w14:paraId="616312B0" w14:textId="77777777" w:rsidR="00007A0E" w:rsidRPr="004267B1" w:rsidRDefault="00007A0E" w:rsidP="00EF4FAC">
            <w:pPr>
              <w:rPr>
                <w:rFonts w:ascii="Arial" w:hAnsi="Arial" w:cs="Arial"/>
                <w:color w:val="000000"/>
                <w:sz w:val="20"/>
                <w:szCs w:val="20"/>
              </w:rPr>
            </w:pPr>
          </w:p>
          <w:p w14:paraId="30D0D16A" w14:textId="77777777" w:rsidR="00007A0E" w:rsidRPr="004267B1" w:rsidRDefault="00007A0E" w:rsidP="00EF4FAC">
            <w:pPr>
              <w:rPr>
                <w:rFonts w:ascii="Arial" w:hAnsi="Arial" w:cs="Arial"/>
                <w:color w:val="000000"/>
                <w:sz w:val="20"/>
                <w:szCs w:val="20"/>
              </w:rPr>
            </w:pPr>
          </w:p>
          <w:p w14:paraId="55FEA36D" w14:textId="77777777" w:rsidR="00007A0E" w:rsidRPr="004267B1" w:rsidRDefault="00007A0E" w:rsidP="00EF4FAC">
            <w:pPr>
              <w:pStyle w:val="Default1"/>
              <w:rPr>
                <w:rFonts w:ascii="Arial" w:hAnsi="Arial" w:cs="Arial"/>
                <w:color w:val="000000"/>
                <w:sz w:val="20"/>
                <w:szCs w:val="20"/>
              </w:rPr>
            </w:pPr>
          </w:p>
        </w:tc>
        <w:tc>
          <w:tcPr>
            <w:tcW w:w="1832" w:type="dxa"/>
            <w:tcBorders>
              <w:top w:val="single" w:sz="8" w:space="0" w:color="000000"/>
              <w:left w:val="single" w:sz="4" w:space="0" w:color="auto"/>
              <w:bottom w:val="single" w:sz="8" w:space="0" w:color="000000"/>
              <w:right w:val="single" w:sz="8" w:space="0" w:color="000000"/>
            </w:tcBorders>
          </w:tcPr>
          <w:p w14:paraId="24D07739" w14:textId="77777777" w:rsidR="00007A0E" w:rsidRPr="004267B1" w:rsidRDefault="00007A0E" w:rsidP="00EF4FAC">
            <w:pPr>
              <w:rPr>
                <w:rFonts w:ascii="Arial" w:hAnsi="Arial" w:cs="Arial"/>
                <w:color w:val="000000"/>
                <w:sz w:val="20"/>
                <w:szCs w:val="20"/>
              </w:rPr>
            </w:pPr>
          </w:p>
          <w:p w14:paraId="6C7A8B63" w14:textId="77777777" w:rsidR="00007A0E" w:rsidRPr="004267B1" w:rsidRDefault="00007A0E" w:rsidP="00EF4FAC">
            <w:pPr>
              <w:rPr>
                <w:rFonts w:ascii="Arial" w:hAnsi="Arial" w:cs="Arial"/>
                <w:color w:val="000000"/>
                <w:sz w:val="20"/>
                <w:szCs w:val="20"/>
              </w:rPr>
            </w:pPr>
          </w:p>
          <w:p w14:paraId="34425252" w14:textId="77777777" w:rsidR="00007A0E" w:rsidRPr="004267B1" w:rsidRDefault="00007A0E" w:rsidP="00EF4FAC">
            <w:pPr>
              <w:pStyle w:val="Default1"/>
              <w:rPr>
                <w:rFonts w:ascii="Arial" w:hAnsi="Arial" w:cs="Arial"/>
                <w:color w:val="000000"/>
                <w:sz w:val="20"/>
                <w:szCs w:val="20"/>
              </w:rPr>
            </w:pPr>
          </w:p>
        </w:tc>
      </w:tr>
    </w:tbl>
    <w:p w14:paraId="416CB10A" w14:textId="058855AB" w:rsidR="00823316" w:rsidRPr="00823316" w:rsidRDefault="00823316" w:rsidP="00823316">
      <w:pPr>
        <w:spacing w:after="0" w:line="276" w:lineRule="auto"/>
        <w:rPr>
          <w:rFonts w:ascii="Arial" w:hAnsi="Arial" w:cs="Arial"/>
        </w:rPr>
      </w:pPr>
      <w:r w:rsidRPr="00823316">
        <w:rPr>
          <w:rFonts w:ascii="Arial" w:hAnsi="Arial" w:cs="Arial"/>
        </w:rPr>
        <w:br w:type="page"/>
      </w:r>
    </w:p>
    <w:p w14:paraId="5184C4DC" w14:textId="42146405" w:rsidR="0092318A" w:rsidRPr="0092318A" w:rsidRDefault="0092318A" w:rsidP="0092318A">
      <w:pPr>
        <w:pStyle w:val="Nagwek"/>
        <w:jc w:val="right"/>
        <w:rPr>
          <w:color w:val="7F7F7F" w:themeColor="text1" w:themeTint="80"/>
        </w:rPr>
      </w:pPr>
      <w:r w:rsidRPr="0092318A">
        <w:rPr>
          <w:color w:val="7F7F7F" w:themeColor="text1" w:themeTint="80"/>
        </w:rPr>
        <w:lastRenderedPageBreak/>
        <w:t>Załącznik do uchwały</w:t>
      </w:r>
      <w:r>
        <w:rPr>
          <w:color w:val="7F7F7F" w:themeColor="text1" w:themeTint="80"/>
        </w:rPr>
        <w:t xml:space="preserve"> nr 4</w:t>
      </w:r>
      <w:r w:rsidRPr="0092318A">
        <w:rPr>
          <w:color w:val="7F7F7F" w:themeColor="text1" w:themeTint="80"/>
        </w:rPr>
        <w:t xml:space="preserve"> NWZ</w:t>
      </w:r>
    </w:p>
    <w:p w14:paraId="0FFBFF7B" w14:textId="77777777" w:rsidR="0092318A" w:rsidRDefault="0092318A" w:rsidP="0092318A">
      <w:pPr>
        <w:spacing w:after="0" w:line="276" w:lineRule="auto"/>
        <w:rPr>
          <w:rFonts w:ascii="Arial" w:hAnsi="Arial" w:cs="Arial"/>
          <w:b/>
          <w:bCs/>
          <w:color w:val="000000" w:themeColor="text1"/>
        </w:rPr>
      </w:pPr>
    </w:p>
    <w:p w14:paraId="73CC8717" w14:textId="6F7FAC25" w:rsidR="00823316" w:rsidRPr="00823316" w:rsidRDefault="00823316" w:rsidP="00823316">
      <w:pPr>
        <w:spacing w:after="0" w:line="276" w:lineRule="auto"/>
        <w:jc w:val="center"/>
        <w:rPr>
          <w:rFonts w:ascii="Arial" w:hAnsi="Arial" w:cs="Arial"/>
          <w:b/>
          <w:bCs/>
          <w:color w:val="000000" w:themeColor="text1"/>
        </w:rPr>
      </w:pPr>
      <w:r w:rsidRPr="00823316">
        <w:rPr>
          <w:rFonts w:ascii="Arial" w:hAnsi="Arial" w:cs="Arial"/>
          <w:b/>
          <w:bCs/>
          <w:color w:val="000000" w:themeColor="text1"/>
        </w:rPr>
        <w:t>POLITYKA WYNAGRODZEŃ</w:t>
      </w:r>
    </w:p>
    <w:p w14:paraId="08677ED6" w14:textId="77777777" w:rsidR="00823316" w:rsidRPr="00823316" w:rsidRDefault="00823316" w:rsidP="00823316">
      <w:pPr>
        <w:spacing w:after="0" w:line="276" w:lineRule="auto"/>
        <w:jc w:val="center"/>
        <w:rPr>
          <w:rFonts w:ascii="Arial" w:hAnsi="Arial" w:cs="Arial"/>
          <w:b/>
          <w:bCs/>
          <w:color w:val="000000" w:themeColor="text1"/>
        </w:rPr>
      </w:pPr>
      <w:r w:rsidRPr="00823316">
        <w:rPr>
          <w:rFonts w:ascii="Arial" w:hAnsi="Arial" w:cs="Arial"/>
          <w:b/>
          <w:bCs/>
          <w:color w:val="000000" w:themeColor="text1"/>
        </w:rPr>
        <w:t>DLA CZŁONKÓW ZARZĄDU ORAZ RADY NADZORCZEJ</w:t>
      </w:r>
    </w:p>
    <w:p w14:paraId="0579866D" w14:textId="77777777" w:rsidR="00823316" w:rsidRPr="00823316" w:rsidRDefault="00823316" w:rsidP="00823316">
      <w:pPr>
        <w:spacing w:after="0" w:line="276" w:lineRule="auto"/>
        <w:jc w:val="center"/>
        <w:rPr>
          <w:rFonts w:ascii="Arial" w:hAnsi="Arial" w:cs="Arial"/>
          <w:b/>
          <w:bCs/>
          <w:color w:val="000000" w:themeColor="text1"/>
        </w:rPr>
      </w:pPr>
      <w:r w:rsidRPr="00823316">
        <w:rPr>
          <w:rFonts w:ascii="Arial" w:hAnsi="Arial" w:cs="Arial"/>
          <w:b/>
          <w:bCs/>
          <w:color w:val="000000" w:themeColor="text1"/>
        </w:rPr>
        <w:t>TRAKCJA SPÓŁKA AKCYJNA Z SIEDZIBĄ W WARSZAWIE</w:t>
      </w:r>
    </w:p>
    <w:p w14:paraId="2226BD4B" w14:textId="77777777" w:rsidR="00823316" w:rsidRPr="00823316" w:rsidRDefault="00823316" w:rsidP="00823316">
      <w:pPr>
        <w:spacing w:after="0" w:line="276" w:lineRule="auto"/>
        <w:jc w:val="both"/>
        <w:rPr>
          <w:rFonts w:ascii="Arial" w:hAnsi="Arial" w:cs="Arial"/>
          <w:color w:val="000000" w:themeColor="text1"/>
        </w:rPr>
      </w:pPr>
    </w:p>
    <w:p w14:paraId="4338BAD7" w14:textId="77777777" w:rsidR="00823316" w:rsidRPr="00823316" w:rsidRDefault="00823316" w:rsidP="00823316">
      <w:pPr>
        <w:spacing w:after="0" w:line="276" w:lineRule="auto"/>
        <w:jc w:val="both"/>
        <w:rPr>
          <w:rFonts w:ascii="Arial" w:hAnsi="Arial" w:cs="Arial"/>
          <w:color w:val="000000" w:themeColor="text1"/>
        </w:rPr>
      </w:pPr>
    </w:p>
    <w:p w14:paraId="7264A6B7" w14:textId="77777777" w:rsidR="00823316" w:rsidRPr="00823316" w:rsidRDefault="00823316" w:rsidP="00823316">
      <w:pPr>
        <w:pStyle w:val="Akapitzlist"/>
        <w:numPr>
          <w:ilvl w:val="0"/>
          <w:numId w:val="56"/>
        </w:numPr>
        <w:spacing w:after="0" w:line="276" w:lineRule="auto"/>
        <w:jc w:val="both"/>
        <w:rPr>
          <w:rFonts w:ascii="Arial" w:hAnsi="Arial" w:cs="Arial"/>
          <w:b/>
          <w:bCs/>
          <w:smallCaps/>
          <w:color w:val="000000" w:themeColor="text1"/>
        </w:rPr>
      </w:pPr>
      <w:r w:rsidRPr="00823316">
        <w:rPr>
          <w:rFonts w:ascii="Arial" w:hAnsi="Arial" w:cs="Arial"/>
          <w:b/>
          <w:bCs/>
          <w:smallCaps/>
          <w:color w:val="000000" w:themeColor="text1"/>
        </w:rPr>
        <w:t xml:space="preserve">Postanowienia ogólne </w:t>
      </w:r>
    </w:p>
    <w:p w14:paraId="1A5CA7CE" w14:textId="77777777" w:rsidR="00823316" w:rsidRPr="00823316" w:rsidRDefault="00823316" w:rsidP="00823316">
      <w:pPr>
        <w:spacing w:after="0" w:line="276" w:lineRule="auto"/>
        <w:jc w:val="both"/>
        <w:rPr>
          <w:rFonts w:ascii="Arial" w:hAnsi="Arial" w:cs="Arial"/>
          <w:color w:val="000000" w:themeColor="text1"/>
        </w:rPr>
      </w:pPr>
    </w:p>
    <w:p w14:paraId="6F9E3DE9" w14:textId="77777777" w:rsidR="00823316" w:rsidRPr="00823316" w:rsidRDefault="00823316" w:rsidP="00823316">
      <w:pPr>
        <w:spacing w:after="0" w:line="276" w:lineRule="auto"/>
        <w:jc w:val="center"/>
        <w:rPr>
          <w:rFonts w:ascii="Arial" w:hAnsi="Arial" w:cs="Arial"/>
          <w:color w:val="000000" w:themeColor="text1"/>
        </w:rPr>
      </w:pPr>
      <w:r w:rsidRPr="00823316">
        <w:rPr>
          <w:rFonts w:ascii="Arial" w:hAnsi="Arial" w:cs="Arial"/>
          <w:color w:val="000000" w:themeColor="text1"/>
        </w:rPr>
        <w:t>§ 1.</w:t>
      </w:r>
    </w:p>
    <w:p w14:paraId="24B9F6B4" w14:textId="77777777" w:rsidR="00823316" w:rsidRPr="00823316" w:rsidRDefault="00823316" w:rsidP="00823316">
      <w:pPr>
        <w:pStyle w:val="Akapitzlist"/>
        <w:spacing w:after="0" w:line="276" w:lineRule="auto"/>
        <w:ind w:left="426"/>
        <w:jc w:val="both"/>
        <w:rPr>
          <w:rFonts w:ascii="Arial" w:hAnsi="Arial" w:cs="Arial"/>
          <w:color w:val="000000" w:themeColor="text1"/>
        </w:rPr>
      </w:pPr>
      <w:r w:rsidRPr="00823316">
        <w:rPr>
          <w:rFonts w:ascii="Arial" w:hAnsi="Arial" w:cs="Arial"/>
          <w:color w:val="000000" w:themeColor="text1"/>
        </w:rPr>
        <w:t>Niniejszy dokument pt. Polityka wynagrodzeń dla członków Zarządu oraz Rady Nadzorczej Trakcja Spółka Akcyjna z siedzibą w Warszawie dalej jako „</w:t>
      </w:r>
      <w:r w:rsidRPr="00823316">
        <w:rPr>
          <w:rFonts w:ascii="Arial" w:hAnsi="Arial" w:cs="Arial"/>
          <w:b/>
          <w:bCs/>
          <w:color w:val="000000" w:themeColor="text1"/>
        </w:rPr>
        <w:t>Spółka</w:t>
      </w:r>
      <w:r w:rsidRPr="00823316">
        <w:rPr>
          <w:rFonts w:ascii="Arial" w:hAnsi="Arial" w:cs="Arial"/>
          <w:color w:val="000000" w:themeColor="text1"/>
        </w:rPr>
        <w:t>” zwany dalej jako „</w:t>
      </w:r>
      <w:r w:rsidRPr="00823316">
        <w:rPr>
          <w:rFonts w:ascii="Arial" w:hAnsi="Arial" w:cs="Arial"/>
          <w:b/>
          <w:bCs/>
          <w:color w:val="000000" w:themeColor="text1"/>
        </w:rPr>
        <w:t>Polityka Wynagrodzeń</w:t>
      </w:r>
      <w:r w:rsidRPr="00823316">
        <w:rPr>
          <w:rFonts w:ascii="Arial" w:hAnsi="Arial" w:cs="Arial"/>
          <w:color w:val="000000" w:themeColor="text1"/>
        </w:rPr>
        <w:t>”, został przyjęty na podstawie i z uwzględnieniem:</w:t>
      </w:r>
    </w:p>
    <w:p w14:paraId="0D3A0FF7" w14:textId="77777777" w:rsidR="00823316" w:rsidRPr="00823316" w:rsidRDefault="00823316">
      <w:pPr>
        <w:pStyle w:val="Akapitzlist"/>
        <w:numPr>
          <w:ilvl w:val="0"/>
          <w:numId w:val="57"/>
        </w:numPr>
        <w:spacing w:after="0" w:line="276" w:lineRule="auto"/>
        <w:jc w:val="both"/>
        <w:rPr>
          <w:rFonts w:ascii="Arial" w:hAnsi="Arial" w:cs="Arial"/>
          <w:color w:val="000000" w:themeColor="text1"/>
        </w:rPr>
      </w:pPr>
      <w:r w:rsidRPr="00823316">
        <w:rPr>
          <w:rFonts w:ascii="Arial" w:hAnsi="Arial" w:cs="Arial"/>
          <w:color w:val="000000" w:themeColor="text1"/>
        </w:rPr>
        <w:t>przepisów Ustawy z dnia 9 czerwca 2016 r. o zasadach kształtowania wynagrodzeń osób kierujących niektórymi spółkami zwanej dalej jako „</w:t>
      </w:r>
      <w:r w:rsidRPr="00823316">
        <w:rPr>
          <w:rFonts w:ascii="Arial" w:hAnsi="Arial" w:cs="Arial"/>
          <w:b/>
          <w:bCs/>
          <w:color w:val="000000" w:themeColor="text1"/>
        </w:rPr>
        <w:t>Ustawa o kształtowaniu wynagrodzeń</w:t>
      </w:r>
      <w:r w:rsidRPr="00823316">
        <w:rPr>
          <w:rFonts w:ascii="Arial" w:hAnsi="Arial" w:cs="Arial"/>
          <w:color w:val="000000" w:themeColor="text1"/>
        </w:rPr>
        <w:t>”;</w:t>
      </w:r>
    </w:p>
    <w:p w14:paraId="07832F88" w14:textId="77777777" w:rsidR="00823316" w:rsidRPr="00823316" w:rsidRDefault="00823316">
      <w:pPr>
        <w:pStyle w:val="Akapitzlist"/>
        <w:numPr>
          <w:ilvl w:val="0"/>
          <w:numId w:val="57"/>
        </w:numPr>
        <w:spacing w:after="0" w:line="276" w:lineRule="auto"/>
        <w:jc w:val="both"/>
        <w:rPr>
          <w:rFonts w:ascii="Arial" w:hAnsi="Arial" w:cs="Arial"/>
          <w:color w:val="000000" w:themeColor="text1"/>
        </w:rPr>
      </w:pPr>
      <w:r w:rsidRPr="00823316">
        <w:rPr>
          <w:rFonts w:ascii="Arial" w:hAnsi="Arial" w:cs="Arial"/>
          <w:color w:val="000000" w:themeColor="text1"/>
        </w:rPr>
        <w:t xml:space="preserve">przepisów rozdziału 4a Ustawy z dnia 29 lipca 2005 r. o ofercie publicznej i warunkach wprowadzania instrumentów finansowych do zorganizowanego systemu obrotu </w:t>
      </w:r>
      <w:r w:rsidRPr="00823316">
        <w:rPr>
          <w:rFonts w:ascii="Arial" w:hAnsi="Arial" w:cs="Arial"/>
          <w:color w:val="000000" w:themeColor="text1"/>
        </w:rPr>
        <w:br/>
        <w:t>oraz o spółkach publicznych– zwanej dalej jako „</w:t>
      </w:r>
      <w:r w:rsidRPr="00823316">
        <w:rPr>
          <w:rFonts w:ascii="Arial" w:hAnsi="Arial" w:cs="Arial"/>
          <w:b/>
          <w:bCs/>
          <w:color w:val="000000" w:themeColor="text1"/>
        </w:rPr>
        <w:t>Ustawa o ofercie publicznej</w:t>
      </w:r>
      <w:r w:rsidRPr="00823316">
        <w:rPr>
          <w:rFonts w:ascii="Arial" w:hAnsi="Arial" w:cs="Arial"/>
          <w:color w:val="000000" w:themeColor="text1"/>
        </w:rPr>
        <w:t>”;</w:t>
      </w:r>
    </w:p>
    <w:p w14:paraId="4EC31BBE" w14:textId="77777777" w:rsidR="00823316" w:rsidRPr="00823316" w:rsidRDefault="00823316">
      <w:pPr>
        <w:pStyle w:val="Akapitzlist"/>
        <w:numPr>
          <w:ilvl w:val="0"/>
          <w:numId w:val="57"/>
        </w:numPr>
        <w:spacing w:after="0" w:line="276" w:lineRule="auto"/>
        <w:jc w:val="both"/>
        <w:rPr>
          <w:rFonts w:ascii="Arial" w:hAnsi="Arial" w:cs="Arial"/>
          <w:color w:val="000000" w:themeColor="text1"/>
        </w:rPr>
      </w:pPr>
      <w:r w:rsidRPr="00823316">
        <w:rPr>
          <w:rFonts w:ascii="Arial" w:hAnsi="Arial" w:cs="Arial"/>
          <w:color w:val="000000" w:themeColor="text1"/>
        </w:rPr>
        <w:t>przepisów Ustawy z dnia 15 września 2000 r. Kodeks spółek handlowych, zwanej dalej jako „</w:t>
      </w:r>
      <w:r w:rsidRPr="00823316">
        <w:rPr>
          <w:rFonts w:ascii="Arial" w:hAnsi="Arial" w:cs="Arial"/>
          <w:b/>
          <w:bCs/>
          <w:color w:val="000000" w:themeColor="text1"/>
        </w:rPr>
        <w:t>KSH”</w:t>
      </w:r>
      <w:r w:rsidRPr="00823316">
        <w:rPr>
          <w:rFonts w:ascii="Arial" w:hAnsi="Arial" w:cs="Arial"/>
          <w:color w:val="000000" w:themeColor="text1"/>
        </w:rPr>
        <w:t>;</w:t>
      </w:r>
    </w:p>
    <w:p w14:paraId="2E0C2FBA" w14:textId="77777777" w:rsidR="00823316" w:rsidRPr="00823316" w:rsidRDefault="00823316">
      <w:pPr>
        <w:pStyle w:val="Akapitzlist"/>
        <w:numPr>
          <w:ilvl w:val="0"/>
          <w:numId w:val="57"/>
        </w:numPr>
        <w:spacing w:after="0" w:line="276" w:lineRule="auto"/>
        <w:jc w:val="both"/>
        <w:rPr>
          <w:rFonts w:ascii="Arial" w:hAnsi="Arial" w:cs="Arial"/>
          <w:color w:val="000000" w:themeColor="text1"/>
        </w:rPr>
      </w:pPr>
      <w:r w:rsidRPr="00823316">
        <w:rPr>
          <w:rFonts w:ascii="Arial" w:hAnsi="Arial" w:cs="Arial"/>
          <w:color w:val="000000" w:themeColor="text1"/>
        </w:rPr>
        <w:t>postanowień Statutu Spółki, Regulaminu Rady Nadzorczej oraz Regulaminu Zarządu Spółki.</w:t>
      </w:r>
    </w:p>
    <w:p w14:paraId="248FB509" w14:textId="77777777" w:rsidR="00823316" w:rsidRPr="00823316" w:rsidRDefault="00823316" w:rsidP="00823316">
      <w:pPr>
        <w:spacing w:after="0" w:line="276" w:lineRule="auto"/>
        <w:jc w:val="center"/>
        <w:rPr>
          <w:rFonts w:ascii="Arial" w:hAnsi="Arial" w:cs="Arial"/>
          <w:color w:val="000000" w:themeColor="text1"/>
        </w:rPr>
      </w:pPr>
    </w:p>
    <w:p w14:paraId="3820D22B" w14:textId="77777777" w:rsidR="00823316" w:rsidRPr="00823316" w:rsidRDefault="00823316" w:rsidP="00823316">
      <w:pPr>
        <w:spacing w:after="0" w:line="276" w:lineRule="auto"/>
        <w:jc w:val="center"/>
        <w:rPr>
          <w:rFonts w:ascii="Arial" w:hAnsi="Arial" w:cs="Arial"/>
          <w:color w:val="000000" w:themeColor="text1"/>
        </w:rPr>
      </w:pPr>
      <w:r w:rsidRPr="00823316">
        <w:rPr>
          <w:rFonts w:ascii="Arial" w:hAnsi="Arial" w:cs="Arial"/>
          <w:color w:val="000000" w:themeColor="text1"/>
        </w:rPr>
        <w:t>§ 2.</w:t>
      </w:r>
    </w:p>
    <w:p w14:paraId="5E2B826D" w14:textId="77777777" w:rsidR="00823316" w:rsidRPr="00823316" w:rsidRDefault="00823316">
      <w:pPr>
        <w:pStyle w:val="Akapitzlist"/>
        <w:numPr>
          <w:ilvl w:val="0"/>
          <w:numId w:val="58"/>
        </w:numPr>
        <w:spacing w:after="0" w:line="276" w:lineRule="auto"/>
        <w:ind w:left="426" w:hanging="426"/>
        <w:jc w:val="both"/>
        <w:rPr>
          <w:rFonts w:ascii="Arial" w:hAnsi="Arial" w:cs="Arial"/>
          <w:color w:val="000000" w:themeColor="text1"/>
        </w:rPr>
      </w:pPr>
      <w:r w:rsidRPr="00823316">
        <w:rPr>
          <w:rFonts w:ascii="Arial" w:hAnsi="Arial" w:cs="Arial"/>
          <w:color w:val="000000" w:themeColor="text1"/>
        </w:rPr>
        <w:t xml:space="preserve">Polityka Wynagrodzeń przyjęta została Uchwałą nr […] Nadzwyczajnego Walnego Zgromadzenia Spółki z dnia […] na wniosek Zarządu Spółki z dnia […] oraz z uwzględnieniem pozytywnej opinii Rady Nadzorczej Spółki Uchwałą nr […] z dnia […]. </w:t>
      </w:r>
    </w:p>
    <w:p w14:paraId="46378263" w14:textId="77777777" w:rsidR="00823316" w:rsidRPr="00823316" w:rsidRDefault="00823316">
      <w:pPr>
        <w:pStyle w:val="Akapitzlist"/>
        <w:numPr>
          <w:ilvl w:val="0"/>
          <w:numId w:val="58"/>
        </w:numPr>
        <w:spacing w:after="0" w:line="276" w:lineRule="auto"/>
        <w:ind w:left="426" w:hanging="426"/>
        <w:jc w:val="both"/>
        <w:rPr>
          <w:rFonts w:ascii="Arial" w:hAnsi="Arial" w:cs="Arial"/>
          <w:color w:val="000000" w:themeColor="text1"/>
        </w:rPr>
      </w:pPr>
      <w:r w:rsidRPr="00823316">
        <w:rPr>
          <w:rFonts w:ascii="Arial" w:hAnsi="Arial" w:cs="Arial"/>
          <w:color w:val="000000" w:themeColor="text1"/>
        </w:rPr>
        <w:t xml:space="preserve">Za opracowanie, wdrożenie oraz aktualizację Polityki Wynagrodzeń odpowiedzialny jest Zarząd Spółki. W tym zakresie, do obowiązków Zarządu Spółki należy w szczególności stałe monitorowanie stanu realizacji Polityki Wynagrodzeń oraz niezwłoczne proponowanie zmian, </w:t>
      </w:r>
      <w:r w:rsidRPr="00823316">
        <w:rPr>
          <w:rFonts w:ascii="Arial" w:hAnsi="Arial" w:cs="Arial"/>
          <w:color w:val="000000" w:themeColor="text1"/>
        </w:rPr>
        <w:br/>
        <w:t xml:space="preserve">w przypadku, gdy wymagają tego przepisy prawa, sytuacja Spółki lub sytuacja rynkowa. </w:t>
      </w:r>
    </w:p>
    <w:p w14:paraId="5A91F44B" w14:textId="77777777" w:rsidR="00823316" w:rsidRPr="00823316" w:rsidRDefault="00823316">
      <w:pPr>
        <w:pStyle w:val="Akapitzlist"/>
        <w:numPr>
          <w:ilvl w:val="0"/>
          <w:numId w:val="58"/>
        </w:numPr>
        <w:spacing w:after="0" w:line="276" w:lineRule="auto"/>
        <w:ind w:left="426" w:hanging="426"/>
        <w:jc w:val="both"/>
        <w:rPr>
          <w:rFonts w:ascii="Arial" w:hAnsi="Arial" w:cs="Arial"/>
          <w:color w:val="000000" w:themeColor="text1"/>
        </w:rPr>
      </w:pPr>
      <w:r w:rsidRPr="00823316">
        <w:rPr>
          <w:rFonts w:ascii="Arial" w:hAnsi="Arial" w:cs="Arial"/>
          <w:color w:val="000000" w:themeColor="text1"/>
        </w:rPr>
        <w:t xml:space="preserve">Stały nadzór nad wykonywaniem Polityki Wynagrodzeń sprawuje Rada Nadzorcza Spółki </w:t>
      </w:r>
      <w:r w:rsidRPr="00823316">
        <w:rPr>
          <w:rFonts w:ascii="Arial" w:hAnsi="Arial" w:cs="Arial"/>
          <w:color w:val="000000" w:themeColor="text1"/>
        </w:rPr>
        <w:br/>
        <w:t>oraz działający w jej ramach Komitet Wynagrodzeń. Szczegółowe zasady oraz tryb sprawowania nadzoru i sporządzania sprawozdań w zakresie realizacji Polityki Wynagrodzeń określa § 15 Polityki Wynagrodzeń.</w:t>
      </w:r>
    </w:p>
    <w:p w14:paraId="2C55C367" w14:textId="77777777" w:rsidR="00823316" w:rsidRPr="00823316" w:rsidRDefault="00823316">
      <w:pPr>
        <w:pStyle w:val="Akapitzlist"/>
        <w:numPr>
          <w:ilvl w:val="0"/>
          <w:numId w:val="58"/>
        </w:numPr>
        <w:spacing w:after="0" w:line="276" w:lineRule="auto"/>
        <w:ind w:left="426" w:hanging="426"/>
        <w:jc w:val="both"/>
        <w:rPr>
          <w:rFonts w:ascii="Arial" w:hAnsi="Arial" w:cs="Arial"/>
          <w:color w:val="000000" w:themeColor="text1"/>
        </w:rPr>
      </w:pPr>
      <w:r w:rsidRPr="00823316">
        <w:rPr>
          <w:rFonts w:ascii="Arial" w:hAnsi="Arial" w:cs="Arial"/>
          <w:color w:val="000000" w:themeColor="text1"/>
        </w:rPr>
        <w:t>Aktualna Polityka Wynagrodzeń stanowi kontynuację dotychczasowych działań w zakresie stosowania w Spółce zasad oraz trybu wynagradzania członków Zarządu oraz Rady Nadzorczej Spółki, z uwzględnieniem elementów motywacyjnych oraz mechanizmów uzależniających wysokość wynagrodzenia od aktualnej sytuacji rynkowej, z uwzględnieniem sytuacji finansowej Spółki.</w:t>
      </w:r>
      <w:r w:rsidRPr="00823316">
        <w:rPr>
          <w:rFonts w:ascii="Arial" w:hAnsi="Arial" w:cs="Arial"/>
        </w:rPr>
        <w:t xml:space="preserve"> I</w:t>
      </w:r>
      <w:r w:rsidRPr="00823316">
        <w:rPr>
          <w:rFonts w:ascii="Arial" w:hAnsi="Arial" w:cs="Arial"/>
          <w:color w:val="000000" w:themeColor="text1"/>
        </w:rPr>
        <w:t>stotne zmiany wprowadzone w stosunku do poprzednio obowiązującej polityki obejmują: modyfikację opisu Wynagrodzenia Zmiennego przysługującego członkom Zarządu i kryteriów jego przyznawania, wzajemnych proporcji składników wynagrodzenia, możliwości odroczenia wypłaty i żądania przez Spółkę zwrotu zmiennych składników wynagrodzenia, jak również uwzględnienie postanowień Ustawy o kształtowaniu wynagrodzeń przy określaniu wynagrodzeń.</w:t>
      </w:r>
    </w:p>
    <w:p w14:paraId="71361E4E" w14:textId="43E5D1BD" w:rsidR="00823316" w:rsidRDefault="00823316" w:rsidP="00823316">
      <w:pPr>
        <w:spacing w:after="0" w:line="276" w:lineRule="auto"/>
        <w:jc w:val="both"/>
        <w:rPr>
          <w:rFonts w:ascii="Arial" w:hAnsi="Arial" w:cs="Arial"/>
          <w:color w:val="000000" w:themeColor="text1"/>
        </w:rPr>
      </w:pPr>
    </w:p>
    <w:p w14:paraId="62AC135A" w14:textId="77777777" w:rsidR="00823316" w:rsidRPr="00823316" w:rsidRDefault="00823316" w:rsidP="00823316">
      <w:pPr>
        <w:spacing w:after="0" w:line="276" w:lineRule="auto"/>
        <w:jc w:val="both"/>
        <w:rPr>
          <w:rFonts w:ascii="Arial" w:hAnsi="Arial" w:cs="Arial"/>
          <w:color w:val="000000" w:themeColor="text1"/>
        </w:rPr>
      </w:pPr>
    </w:p>
    <w:p w14:paraId="44359903" w14:textId="77777777" w:rsidR="00823316" w:rsidRPr="00823316" w:rsidRDefault="00823316" w:rsidP="00823316">
      <w:pPr>
        <w:spacing w:after="0" w:line="276" w:lineRule="auto"/>
        <w:jc w:val="center"/>
        <w:rPr>
          <w:rFonts w:ascii="Arial" w:hAnsi="Arial" w:cs="Arial"/>
          <w:color w:val="000000" w:themeColor="text1"/>
        </w:rPr>
      </w:pPr>
      <w:r w:rsidRPr="00823316">
        <w:rPr>
          <w:rFonts w:ascii="Arial" w:hAnsi="Arial" w:cs="Arial"/>
          <w:color w:val="000000" w:themeColor="text1"/>
        </w:rPr>
        <w:t>§ 3.</w:t>
      </w:r>
    </w:p>
    <w:p w14:paraId="573BD989" w14:textId="77777777" w:rsidR="00823316" w:rsidRPr="00823316" w:rsidRDefault="00823316">
      <w:pPr>
        <w:pStyle w:val="Akapitzlist"/>
        <w:numPr>
          <w:ilvl w:val="0"/>
          <w:numId w:val="59"/>
        </w:numPr>
        <w:spacing w:after="0" w:line="276" w:lineRule="auto"/>
        <w:ind w:left="426" w:hanging="426"/>
        <w:jc w:val="both"/>
        <w:rPr>
          <w:rFonts w:ascii="Arial" w:hAnsi="Arial" w:cs="Arial"/>
          <w:color w:val="000000" w:themeColor="text1"/>
        </w:rPr>
      </w:pPr>
      <w:r w:rsidRPr="00823316">
        <w:rPr>
          <w:rFonts w:ascii="Arial" w:hAnsi="Arial" w:cs="Arial"/>
          <w:color w:val="000000" w:themeColor="text1"/>
        </w:rPr>
        <w:t>Polityka Wynagrodzeń jako dokument o charakterze strategicznym, wpisuje się w całościową strategię działalności Spółki i przyczynia się do realizacji jej długoterminowych interesów.</w:t>
      </w:r>
    </w:p>
    <w:p w14:paraId="2E15479E" w14:textId="77777777" w:rsidR="00823316" w:rsidRPr="00823316" w:rsidRDefault="00823316">
      <w:pPr>
        <w:pStyle w:val="Akapitzlist"/>
        <w:numPr>
          <w:ilvl w:val="0"/>
          <w:numId w:val="59"/>
        </w:numPr>
        <w:spacing w:after="0" w:line="276" w:lineRule="auto"/>
        <w:ind w:left="426" w:hanging="426"/>
        <w:jc w:val="both"/>
        <w:rPr>
          <w:rFonts w:ascii="Arial" w:hAnsi="Arial" w:cs="Arial"/>
          <w:color w:val="000000" w:themeColor="text1"/>
        </w:rPr>
      </w:pPr>
      <w:r w:rsidRPr="00823316">
        <w:rPr>
          <w:rFonts w:ascii="Arial" w:hAnsi="Arial" w:cs="Arial"/>
          <w:color w:val="000000" w:themeColor="text1"/>
        </w:rPr>
        <w:t xml:space="preserve">Z uwzględnieniem ust. 1, Polityka Wynagrodzeń określa zasady oraz tryb kształtowania wynagrodzeń członków Zarządu oraz członków Rady Nadzorczej Spółki, </w:t>
      </w:r>
      <w:r w:rsidRPr="00823316">
        <w:rPr>
          <w:rFonts w:ascii="Arial" w:hAnsi="Arial" w:cs="Arial"/>
          <w:color w:val="000000" w:themeColor="text1"/>
        </w:rPr>
        <w:br/>
        <w:t xml:space="preserve">w tym w szczególności: </w:t>
      </w:r>
    </w:p>
    <w:p w14:paraId="016952FE" w14:textId="77777777" w:rsidR="00823316" w:rsidRPr="00823316" w:rsidRDefault="00823316">
      <w:pPr>
        <w:pStyle w:val="Akapitzlist"/>
        <w:numPr>
          <w:ilvl w:val="0"/>
          <w:numId w:val="60"/>
        </w:numPr>
        <w:spacing w:after="0" w:line="276" w:lineRule="auto"/>
        <w:jc w:val="both"/>
        <w:rPr>
          <w:rFonts w:ascii="Arial" w:hAnsi="Arial" w:cs="Arial"/>
          <w:color w:val="000000" w:themeColor="text1"/>
        </w:rPr>
      </w:pPr>
      <w:r w:rsidRPr="00823316">
        <w:rPr>
          <w:rFonts w:ascii="Arial" w:hAnsi="Arial" w:cs="Arial"/>
          <w:color w:val="000000" w:themeColor="text1"/>
        </w:rPr>
        <w:t>podstawę prawną wypłaty wynagrodzenia członkom Zarządu oraz członkom Rady Nadzorczej Spółki;</w:t>
      </w:r>
    </w:p>
    <w:p w14:paraId="40A17E8A" w14:textId="77777777" w:rsidR="00823316" w:rsidRPr="00823316" w:rsidRDefault="00823316">
      <w:pPr>
        <w:pStyle w:val="Akapitzlist"/>
        <w:numPr>
          <w:ilvl w:val="0"/>
          <w:numId w:val="60"/>
        </w:numPr>
        <w:spacing w:after="0" w:line="276" w:lineRule="auto"/>
        <w:jc w:val="both"/>
        <w:rPr>
          <w:rFonts w:ascii="Arial" w:hAnsi="Arial" w:cs="Arial"/>
          <w:color w:val="000000" w:themeColor="text1"/>
        </w:rPr>
      </w:pPr>
      <w:r w:rsidRPr="00823316">
        <w:rPr>
          <w:rFonts w:ascii="Arial" w:hAnsi="Arial" w:cs="Arial"/>
          <w:color w:val="000000" w:themeColor="text1"/>
        </w:rPr>
        <w:t>stałe i zmienne składniki wynagrodzenia oraz innych świadczeń niepieniężnych, które mogą być przyznane członkom Zarządu oraz członkom Rady Nadzorczej Spółki;</w:t>
      </w:r>
    </w:p>
    <w:p w14:paraId="0E804AAE" w14:textId="77777777" w:rsidR="00823316" w:rsidRPr="00823316" w:rsidRDefault="00823316">
      <w:pPr>
        <w:pStyle w:val="Akapitzlist"/>
        <w:numPr>
          <w:ilvl w:val="0"/>
          <w:numId w:val="60"/>
        </w:numPr>
        <w:spacing w:after="0" w:line="276" w:lineRule="auto"/>
        <w:jc w:val="both"/>
        <w:rPr>
          <w:rFonts w:ascii="Arial" w:hAnsi="Arial" w:cs="Arial"/>
          <w:color w:val="000000" w:themeColor="text1"/>
        </w:rPr>
      </w:pPr>
      <w:r w:rsidRPr="00823316">
        <w:rPr>
          <w:rFonts w:ascii="Arial" w:hAnsi="Arial" w:cs="Arial"/>
          <w:color w:val="000000" w:themeColor="text1"/>
        </w:rPr>
        <w:t>wzajemne proporcje składników wynagrodzenia, o których mowa w pkt 2;</w:t>
      </w:r>
    </w:p>
    <w:p w14:paraId="6ABDAC48" w14:textId="77777777" w:rsidR="00823316" w:rsidRPr="00823316" w:rsidRDefault="00823316">
      <w:pPr>
        <w:pStyle w:val="Akapitzlist"/>
        <w:numPr>
          <w:ilvl w:val="0"/>
          <w:numId w:val="60"/>
        </w:numPr>
        <w:spacing w:after="0" w:line="276" w:lineRule="auto"/>
        <w:jc w:val="both"/>
        <w:rPr>
          <w:rFonts w:ascii="Arial" w:hAnsi="Arial" w:cs="Arial"/>
          <w:color w:val="000000" w:themeColor="text1"/>
        </w:rPr>
      </w:pPr>
      <w:r w:rsidRPr="00823316">
        <w:rPr>
          <w:rFonts w:ascii="Arial" w:hAnsi="Arial" w:cs="Arial"/>
          <w:color w:val="000000" w:themeColor="text1"/>
        </w:rPr>
        <w:t>wyjaśnienie, w jaki sposób warunki pracy i płacy pracowników Spółki innych niż członkowie Zarządu i Rady Nadzorczej Spółki zostały uwzględnione przy ustanawianiu niniejszej Polityki Wynagrodzeń;</w:t>
      </w:r>
    </w:p>
    <w:p w14:paraId="09873368" w14:textId="77777777" w:rsidR="00823316" w:rsidRPr="00823316" w:rsidRDefault="00823316">
      <w:pPr>
        <w:pStyle w:val="Akapitzlist"/>
        <w:numPr>
          <w:ilvl w:val="0"/>
          <w:numId w:val="60"/>
        </w:numPr>
        <w:spacing w:after="0" w:line="276" w:lineRule="auto"/>
        <w:jc w:val="both"/>
        <w:rPr>
          <w:rFonts w:ascii="Arial" w:hAnsi="Arial" w:cs="Arial"/>
          <w:color w:val="000000" w:themeColor="text1"/>
        </w:rPr>
      </w:pPr>
      <w:r w:rsidRPr="00823316">
        <w:rPr>
          <w:rFonts w:ascii="Arial" w:hAnsi="Arial" w:cs="Arial"/>
          <w:color w:val="000000" w:themeColor="text1"/>
        </w:rPr>
        <w:t>okres, na jaki zawierane są umowy będące podstawą wypłaty wynagrodzenia członkom Zarządu Spółki oraz wskazanie okresów, warunków i skutków prawnych rozwiązania tych umów, a w przypadku, gdy nie jest zawierana umowa – wskazanie rodzaju i okresu, na jaki został nawiązany stosunek prawny łączący członka Zarządu lub członka Rady Nadzorczej ze Spółką, oraz okresu i warunków rozwiązania tego stosunku prawnego;</w:t>
      </w:r>
    </w:p>
    <w:p w14:paraId="22CBC9D1" w14:textId="77777777" w:rsidR="00823316" w:rsidRPr="00823316" w:rsidRDefault="00823316">
      <w:pPr>
        <w:pStyle w:val="Akapitzlist"/>
        <w:numPr>
          <w:ilvl w:val="0"/>
          <w:numId w:val="60"/>
        </w:numPr>
        <w:spacing w:after="0" w:line="276" w:lineRule="auto"/>
        <w:jc w:val="both"/>
        <w:rPr>
          <w:rFonts w:ascii="Arial" w:hAnsi="Arial" w:cs="Arial"/>
          <w:color w:val="000000" w:themeColor="text1"/>
        </w:rPr>
      </w:pPr>
      <w:r w:rsidRPr="00823316">
        <w:rPr>
          <w:rFonts w:ascii="Arial" w:hAnsi="Arial" w:cs="Arial"/>
          <w:color w:val="000000" w:themeColor="text1"/>
        </w:rPr>
        <w:t>opis procesu decyzyjnego przeprowadzonego w celu ustanowienia, wdrożenia oraz przeglądu Polityki Wynagrodzeń;</w:t>
      </w:r>
    </w:p>
    <w:p w14:paraId="7F0A10C4" w14:textId="77777777" w:rsidR="00823316" w:rsidRPr="00823316" w:rsidRDefault="00823316">
      <w:pPr>
        <w:pStyle w:val="Akapitzlist"/>
        <w:numPr>
          <w:ilvl w:val="0"/>
          <w:numId w:val="60"/>
        </w:numPr>
        <w:spacing w:after="0" w:line="276" w:lineRule="auto"/>
        <w:jc w:val="both"/>
        <w:rPr>
          <w:rFonts w:ascii="Arial" w:hAnsi="Arial" w:cs="Arial"/>
          <w:color w:val="000000" w:themeColor="text1"/>
        </w:rPr>
      </w:pPr>
      <w:r w:rsidRPr="00823316">
        <w:rPr>
          <w:rFonts w:ascii="Arial" w:hAnsi="Arial" w:cs="Arial"/>
          <w:color w:val="000000" w:themeColor="text1"/>
        </w:rPr>
        <w:t>opis środków podjętych w celu unikania konfliktów interesów lub zarządzania takimi konfliktami interesów;</w:t>
      </w:r>
    </w:p>
    <w:p w14:paraId="40323819" w14:textId="77777777" w:rsidR="00823316" w:rsidRPr="00823316" w:rsidRDefault="00823316">
      <w:pPr>
        <w:pStyle w:val="Akapitzlist"/>
        <w:numPr>
          <w:ilvl w:val="0"/>
          <w:numId w:val="60"/>
        </w:numPr>
        <w:spacing w:after="0" w:line="276" w:lineRule="auto"/>
        <w:jc w:val="both"/>
        <w:rPr>
          <w:rFonts w:ascii="Arial" w:hAnsi="Arial" w:cs="Arial"/>
          <w:color w:val="000000" w:themeColor="text1"/>
        </w:rPr>
      </w:pPr>
      <w:r w:rsidRPr="00823316">
        <w:rPr>
          <w:rFonts w:ascii="Arial" w:hAnsi="Arial" w:cs="Arial"/>
          <w:color w:val="000000" w:themeColor="text1"/>
        </w:rPr>
        <w:t>wskazanie w jaki sposób Polityka Wynagrodzeń przyczynia się do realizacji strategii biznesowej, długoterminowych interesów oraz stabilności Spółki.</w:t>
      </w:r>
    </w:p>
    <w:p w14:paraId="619EEB86" w14:textId="77777777" w:rsidR="00823316" w:rsidRPr="00823316" w:rsidRDefault="00823316">
      <w:pPr>
        <w:pStyle w:val="Akapitzlist"/>
        <w:numPr>
          <w:ilvl w:val="0"/>
          <w:numId w:val="59"/>
        </w:numPr>
        <w:spacing w:after="0" w:line="276" w:lineRule="auto"/>
        <w:ind w:left="426" w:hanging="426"/>
        <w:jc w:val="both"/>
        <w:rPr>
          <w:rFonts w:ascii="Arial" w:hAnsi="Arial" w:cs="Arial"/>
          <w:color w:val="000000" w:themeColor="text1"/>
        </w:rPr>
      </w:pPr>
      <w:r w:rsidRPr="00823316">
        <w:rPr>
          <w:rFonts w:ascii="Arial" w:hAnsi="Arial" w:cs="Arial"/>
          <w:color w:val="000000" w:themeColor="text1"/>
        </w:rPr>
        <w:t xml:space="preserve">Polityka Wynagrodzeń określa również zasady oraz tryb przyznawania członkom Zarządu Spółki zmiennych składników wynagrodzenia oraz świadczeń dodatkowych, </w:t>
      </w:r>
      <w:r w:rsidRPr="00823316">
        <w:rPr>
          <w:rFonts w:ascii="Arial" w:hAnsi="Arial" w:cs="Arial"/>
          <w:color w:val="000000" w:themeColor="text1"/>
        </w:rPr>
        <w:br/>
        <w:t>w tym w szczególności:</w:t>
      </w:r>
    </w:p>
    <w:p w14:paraId="28BE68B8" w14:textId="77777777" w:rsidR="00823316" w:rsidRPr="00823316" w:rsidRDefault="00823316">
      <w:pPr>
        <w:pStyle w:val="Akapitzlist"/>
        <w:numPr>
          <w:ilvl w:val="0"/>
          <w:numId w:val="61"/>
        </w:numPr>
        <w:spacing w:after="0" w:line="276" w:lineRule="auto"/>
        <w:jc w:val="both"/>
        <w:rPr>
          <w:rFonts w:ascii="Arial" w:hAnsi="Arial" w:cs="Arial"/>
          <w:color w:val="000000" w:themeColor="text1"/>
        </w:rPr>
      </w:pPr>
      <w:r w:rsidRPr="00823316">
        <w:rPr>
          <w:rFonts w:ascii="Arial" w:hAnsi="Arial" w:cs="Arial"/>
          <w:color w:val="000000" w:themeColor="text1"/>
        </w:rPr>
        <w:t xml:space="preserve">kryteria dotyczące przyznawania zmiennych składników wynagrodzenia; </w:t>
      </w:r>
    </w:p>
    <w:p w14:paraId="2BC42A0B" w14:textId="77777777" w:rsidR="00823316" w:rsidRPr="00823316" w:rsidRDefault="00823316">
      <w:pPr>
        <w:pStyle w:val="Akapitzlist"/>
        <w:numPr>
          <w:ilvl w:val="0"/>
          <w:numId w:val="61"/>
        </w:numPr>
        <w:spacing w:after="0" w:line="276" w:lineRule="auto"/>
        <w:jc w:val="both"/>
        <w:rPr>
          <w:rFonts w:ascii="Arial" w:hAnsi="Arial" w:cs="Arial"/>
          <w:color w:val="000000" w:themeColor="text1"/>
        </w:rPr>
      </w:pPr>
      <w:r w:rsidRPr="00823316">
        <w:rPr>
          <w:rFonts w:ascii="Arial" w:hAnsi="Arial" w:cs="Arial"/>
          <w:color w:val="000000" w:themeColor="text1"/>
        </w:rPr>
        <w:t>metody weryfikacji oraz oceny spełnienia kryteriów, o których mowa w pkt 1;</w:t>
      </w:r>
    </w:p>
    <w:p w14:paraId="1F8DC19D" w14:textId="77777777" w:rsidR="00823316" w:rsidRPr="00823316" w:rsidRDefault="00823316">
      <w:pPr>
        <w:pStyle w:val="Akapitzlist"/>
        <w:numPr>
          <w:ilvl w:val="0"/>
          <w:numId w:val="61"/>
        </w:numPr>
        <w:spacing w:after="0" w:line="276" w:lineRule="auto"/>
        <w:jc w:val="both"/>
        <w:rPr>
          <w:rFonts w:ascii="Arial" w:hAnsi="Arial" w:cs="Arial"/>
          <w:color w:val="000000" w:themeColor="text1"/>
        </w:rPr>
      </w:pPr>
      <w:r w:rsidRPr="00823316">
        <w:rPr>
          <w:rFonts w:ascii="Arial" w:hAnsi="Arial" w:cs="Arial"/>
          <w:color w:val="000000" w:themeColor="text1"/>
          <w:shd w:val="clear" w:color="auto" w:fill="FFFFFF"/>
        </w:rPr>
        <w:t>wyjaśnienie sposobu, w jaki kryteria, o których mowa w pkt 1, przyczyniają się do realizacji celów określonych w § 4;</w:t>
      </w:r>
    </w:p>
    <w:p w14:paraId="1C4960CE" w14:textId="77777777" w:rsidR="00823316" w:rsidRPr="00823316" w:rsidRDefault="00823316">
      <w:pPr>
        <w:pStyle w:val="Akapitzlist"/>
        <w:numPr>
          <w:ilvl w:val="0"/>
          <w:numId w:val="61"/>
        </w:numPr>
        <w:spacing w:after="0" w:line="276" w:lineRule="auto"/>
        <w:jc w:val="both"/>
        <w:rPr>
          <w:rFonts w:ascii="Arial" w:hAnsi="Arial" w:cs="Arial"/>
          <w:color w:val="000000" w:themeColor="text1"/>
        </w:rPr>
      </w:pPr>
      <w:r w:rsidRPr="00823316">
        <w:rPr>
          <w:rFonts w:ascii="Arial" w:hAnsi="Arial" w:cs="Arial"/>
          <w:color w:val="000000" w:themeColor="text1"/>
        </w:rPr>
        <w:t xml:space="preserve">zasady wypłaty oraz możliwości żądania przez Spółkę zwrotu zmiennych składników wynagrodzenia. </w:t>
      </w:r>
    </w:p>
    <w:p w14:paraId="46137E3A" w14:textId="77777777" w:rsidR="00823316" w:rsidRPr="00823316" w:rsidRDefault="00823316">
      <w:pPr>
        <w:pStyle w:val="Akapitzlist"/>
        <w:numPr>
          <w:ilvl w:val="0"/>
          <w:numId w:val="59"/>
        </w:numPr>
        <w:spacing w:after="0" w:line="276" w:lineRule="auto"/>
        <w:ind w:left="426" w:hanging="426"/>
        <w:jc w:val="both"/>
        <w:rPr>
          <w:rFonts w:ascii="Arial" w:hAnsi="Arial" w:cs="Arial"/>
          <w:color w:val="000000" w:themeColor="text1"/>
        </w:rPr>
      </w:pPr>
      <w:r w:rsidRPr="00823316">
        <w:rPr>
          <w:rFonts w:ascii="Arial" w:hAnsi="Arial" w:cs="Arial"/>
          <w:color w:val="000000" w:themeColor="text1"/>
        </w:rPr>
        <w:t xml:space="preserve">Spółka nie przewiduje przyznawania członkom Zarządu oraz członkom Rady Nadzorczej wynagrodzenia w formie instrumentów finansowych. </w:t>
      </w:r>
    </w:p>
    <w:p w14:paraId="74DE442B" w14:textId="11BA2758" w:rsidR="00823316" w:rsidRPr="00823316" w:rsidRDefault="00823316">
      <w:pPr>
        <w:pStyle w:val="Akapitzlist"/>
        <w:numPr>
          <w:ilvl w:val="0"/>
          <w:numId w:val="59"/>
        </w:numPr>
        <w:spacing w:after="0" w:line="276" w:lineRule="auto"/>
        <w:ind w:left="426" w:hanging="426"/>
        <w:jc w:val="both"/>
        <w:rPr>
          <w:rFonts w:ascii="Arial" w:hAnsi="Arial" w:cs="Arial"/>
          <w:color w:val="000000" w:themeColor="text1"/>
        </w:rPr>
      </w:pPr>
      <w:r w:rsidRPr="00823316">
        <w:rPr>
          <w:rFonts w:ascii="Arial" w:hAnsi="Arial" w:cs="Arial"/>
          <w:color w:val="000000" w:themeColor="text1"/>
        </w:rPr>
        <w:t xml:space="preserve">Spółka nie przewiduje uwzględniania w ramach wynagradzania członków Zarządu i członków Rady Nadzorczej, świadczeń na rzecz ich osób najbliższych, o których mowa w art. 90g. ust. 5 Ustawy </w:t>
      </w:r>
      <w:r>
        <w:rPr>
          <w:rFonts w:ascii="Arial" w:hAnsi="Arial" w:cs="Arial"/>
          <w:color w:val="000000" w:themeColor="text1"/>
        </w:rPr>
        <w:t> </w:t>
      </w:r>
      <w:r w:rsidRPr="00823316">
        <w:rPr>
          <w:rFonts w:ascii="Arial" w:hAnsi="Arial" w:cs="Arial"/>
          <w:color w:val="000000" w:themeColor="text1"/>
        </w:rPr>
        <w:t xml:space="preserve">o ofercie publicznej. Ewentualne świadczenia niepieniężne na rzecz osób najbliższych członków Zarządu Spółki mogą być finansowane z przysługującego im wynagrodzenia. </w:t>
      </w:r>
    </w:p>
    <w:p w14:paraId="0DEA224E" w14:textId="746B01C0" w:rsidR="00823316" w:rsidRDefault="00823316" w:rsidP="00823316">
      <w:pPr>
        <w:spacing w:after="0" w:line="276" w:lineRule="auto"/>
        <w:jc w:val="both"/>
        <w:rPr>
          <w:rFonts w:ascii="Arial" w:hAnsi="Arial" w:cs="Arial"/>
          <w:color w:val="000000" w:themeColor="text1"/>
        </w:rPr>
      </w:pPr>
    </w:p>
    <w:p w14:paraId="482F231A" w14:textId="536287AB" w:rsidR="00085760" w:rsidRDefault="00085760" w:rsidP="00823316">
      <w:pPr>
        <w:spacing w:after="0" w:line="276" w:lineRule="auto"/>
        <w:jc w:val="both"/>
        <w:rPr>
          <w:rFonts w:ascii="Arial" w:hAnsi="Arial" w:cs="Arial"/>
          <w:color w:val="000000" w:themeColor="text1"/>
        </w:rPr>
      </w:pPr>
    </w:p>
    <w:p w14:paraId="05FB8231" w14:textId="1CBE47D4" w:rsidR="00085760" w:rsidRDefault="00085760" w:rsidP="00823316">
      <w:pPr>
        <w:spacing w:after="0" w:line="276" w:lineRule="auto"/>
        <w:jc w:val="both"/>
        <w:rPr>
          <w:rFonts w:ascii="Arial" w:hAnsi="Arial" w:cs="Arial"/>
          <w:color w:val="000000" w:themeColor="text1"/>
        </w:rPr>
      </w:pPr>
    </w:p>
    <w:p w14:paraId="4AD64211" w14:textId="18B16CE8" w:rsidR="00085760" w:rsidRDefault="00085760" w:rsidP="00823316">
      <w:pPr>
        <w:spacing w:after="0" w:line="276" w:lineRule="auto"/>
        <w:jc w:val="both"/>
        <w:rPr>
          <w:rFonts w:ascii="Arial" w:hAnsi="Arial" w:cs="Arial"/>
          <w:color w:val="000000" w:themeColor="text1"/>
        </w:rPr>
      </w:pPr>
    </w:p>
    <w:p w14:paraId="69ABB4E1" w14:textId="77777777" w:rsidR="00085760" w:rsidRPr="00823316" w:rsidRDefault="00085760" w:rsidP="00823316">
      <w:pPr>
        <w:spacing w:after="0" w:line="276" w:lineRule="auto"/>
        <w:jc w:val="both"/>
        <w:rPr>
          <w:rFonts w:ascii="Arial" w:hAnsi="Arial" w:cs="Arial"/>
          <w:color w:val="000000" w:themeColor="text1"/>
        </w:rPr>
      </w:pPr>
    </w:p>
    <w:p w14:paraId="391895AE" w14:textId="77777777" w:rsidR="00823316" w:rsidRPr="00823316" w:rsidRDefault="00823316" w:rsidP="00823316">
      <w:pPr>
        <w:pStyle w:val="Akapitzlist"/>
        <w:numPr>
          <w:ilvl w:val="0"/>
          <w:numId w:val="56"/>
        </w:numPr>
        <w:spacing w:after="0" w:line="276" w:lineRule="auto"/>
        <w:jc w:val="both"/>
        <w:rPr>
          <w:rFonts w:ascii="Arial" w:hAnsi="Arial" w:cs="Arial"/>
          <w:b/>
          <w:bCs/>
          <w:smallCaps/>
          <w:color w:val="000000" w:themeColor="text1"/>
        </w:rPr>
      </w:pPr>
      <w:r w:rsidRPr="00823316">
        <w:rPr>
          <w:rFonts w:ascii="Arial" w:hAnsi="Arial" w:cs="Arial"/>
          <w:b/>
          <w:bCs/>
          <w:smallCaps/>
          <w:color w:val="000000" w:themeColor="text1"/>
        </w:rPr>
        <w:t xml:space="preserve">Realizacja celów strategicznych Spółki </w:t>
      </w:r>
    </w:p>
    <w:p w14:paraId="7F331730" w14:textId="300869D6" w:rsidR="00823316" w:rsidRDefault="00823316" w:rsidP="00823316">
      <w:pPr>
        <w:spacing w:after="0" w:line="276" w:lineRule="auto"/>
        <w:jc w:val="both"/>
        <w:rPr>
          <w:rFonts w:ascii="Arial" w:hAnsi="Arial" w:cs="Arial"/>
          <w:color w:val="000000" w:themeColor="text1"/>
        </w:rPr>
      </w:pPr>
    </w:p>
    <w:p w14:paraId="660D8A9D" w14:textId="77777777" w:rsidR="00823316" w:rsidRPr="00823316" w:rsidRDefault="00823316" w:rsidP="00823316">
      <w:pPr>
        <w:spacing w:after="0" w:line="276" w:lineRule="auto"/>
        <w:jc w:val="center"/>
        <w:rPr>
          <w:rFonts w:ascii="Arial" w:hAnsi="Arial" w:cs="Arial"/>
          <w:color w:val="000000" w:themeColor="text1"/>
        </w:rPr>
      </w:pPr>
      <w:r w:rsidRPr="00823316">
        <w:rPr>
          <w:rFonts w:ascii="Arial" w:hAnsi="Arial" w:cs="Arial"/>
          <w:color w:val="000000" w:themeColor="text1"/>
        </w:rPr>
        <w:t>§ 4.</w:t>
      </w:r>
    </w:p>
    <w:p w14:paraId="308BA4BE" w14:textId="77777777" w:rsidR="00823316" w:rsidRPr="00823316" w:rsidRDefault="00823316">
      <w:pPr>
        <w:pStyle w:val="Akapitzlist"/>
        <w:numPr>
          <w:ilvl w:val="0"/>
          <w:numId w:val="62"/>
        </w:numPr>
        <w:spacing w:after="0" w:line="276" w:lineRule="auto"/>
        <w:ind w:left="426" w:hanging="426"/>
        <w:jc w:val="both"/>
        <w:rPr>
          <w:rFonts w:ascii="Arial" w:hAnsi="Arial" w:cs="Arial"/>
          <w:color w:val="000000" w:themeColor="text1"/>
        </w:rPr>
      </w:pPr>
      <w:r w:rsidRPr="00823316">
        <w:rPr>
          <w:rFonts w:ascii="Arial" w:hAnsi="Arial" w:cs="Arial"/>
          <w:color w:val="000000" w:themeColor="text1"/>
        </w:rPr>
        <w:t xml:space="preserve">Polityka Wynagrodzeń przyczynia się do realizacji bieżącej strategii działalności </w:t>
      </w:r>
      <w:r w:rsidRPr="00823316">
        <w:rPr>
          <w:rFonts w:ascii="Arial" w:hAnsi="Arial" w:cs="Arial"/>
          <w:color w:val="000000" w:themeColor="text1"/>
        </w:rPr>
        <w:br/>
        <w:t xml:space="preserve">oraz długoterminowych interesów Spółki, jak również ma na celu zapewnienie stabilności funkcjonowania przedsiębiorstwa Spółki, mając na względzie branżę oraz otoczenie rynkowe, </w:t>
      </w:r>
      <w:r w:rsidRPr="00823316">
        <w:rPr>
          <w:rFonts w:ascii="Arial" w:hAnsi="Arial" w:cs="Arial"/>
          <w:color w:val="000000" w:themeColor="text1"/>
        </w:rPr>
        <w:br/>
        <w:t xml:space="preserve">w którym Spółka działa. </w:t>
      </w:r>
    </w:p>
    <w:p w14:paraId="783BE297" w14:textId="77777777" w:rsidR="00823316" w:rsidRPr="00823316" w:rsidRDefault="00823316">
      <w:pPr>
        <w:pStyle w:val="Akapitzlist"/>
        <w:numPr>
          <w:ilvl w:val="0"/>
          <w:numId w:val="62"/>
        </w:numPr>
        <w:spacing w:after="0" w:line="276" w:lineRule="auto"/>
        <w:ind w:left="426" w:hanging="426"/>
        <w:jc w:val="both"/>
        <w:rPr>
          <w:rFonts w:ascii="Arial" w:hAnsi="Arial" w:cs="Arial"/>
          <w:color w:val="000000" w:themeColor="text1"/>
        </w:rPr>
      </w:pPr>
      <w:r w:rsidRPr="00823316">
        <w:rPr>
          <w:rFonts w:ascii="Arial" w:hAnsi="Arial" w:cs="Arial"/>
          <w:color w:val="000000" w:themeColor="text1"/>
        </w:rPr>
        <w:t xml:space="preserve">Uwzględniając ust. 1 powyżej, Polityka Wynagrodzeń podlegać będzie stałemu monitorowaniu oraz aktualizacji w niezbędnym zakresie, mając na względzie bieżącą sytuację finansową oraz stabilność funkcjonowania przedsiębiorstwa Spółki, z zastrzeżeniem jednak, </w:t>
      </w:r>
      <w:r w:rsidRPr="00823316">
        <w:rPr>
          <w:rFonts w:ascii="Arial" w:hAnsi="Arial" w:cs="Arial"/>
          <w:color w:val="000000" w:themeColor="text1"/>
        </w:rPr>
        <w:br/>
        <w:t xml:space="preserve">iż celem nadrzędnym Polityki Wynagrodzeń jest zagwarantowanie stabilności wynagrodzeń </w:t>
      </w:r>
      <w:r w:rsidRPr="00823316">
        <w:rPr>
          <w:rFonts w:ascii="Arial" w:hAnsi="Arial" w:cs="Arial"/>
          <w:color w:val="000000" w:themeColor="text1"/>
        </w:rPr>
        <w:br/>
        <w:t>oraz ich motywacyjnego charakteru.</w:t>
      </w:r>
    </w:p>
    <w:p w14:paraId="2C70A555" w14:textId="77777777" w:rsidR="00823316" w:rsidRPr="00823316" w:rsidRDefault="00823316">
      <w:pPr>
        <w:pStyle w:val="Akapitzlist"/>
        <w:numPr>
          <w:ilvl w:val="0"/>
          <w:numId w:val="62"/>
        </w:numPr>
        <w:spacing w:after="0" w:line="276" w:lineRule="auto"/>
        <w:ind w:left="426" w:hanging="426"/>
        <w:jc w:val="both"/>
        <w:rPr>
          <w:rFonts w:ascii="Arial" w:hAnsi="Arial" w:cs="Arial"/>
          <w:color w:val="000000" w:themeColor="text1"/>
        </w:rPr>
      </w:pPr>
      <w:r w:rsidRPr="00823316">
        <w:rPr>
          <w:rFonts w:ascii="Arial" w:hAnsi="Arial" w:cs="Arial"/>
          <w:color w:val="000000" w:themeColor="text1"/>
        </w:rPr>
        <w:t xml:space="preserve">Polityka Wynagrodzeń przyczynia się do realizacji celów określonych powyżej, </w:t>
      </w:r>
      <w:r w:rsidRPr="00823316">
        <w:rPr>
          <w:rFonts w:ascii="Arial" w:hAnsi="Arial" w:cs="Arial"/>
          <w:color w:val="000000" w:themeColor="text1"/>
        </w:rPr>
        <w:br/>
        <w:t xml:space="preserve">poprzez ukształtowanie konkurencyjnego, motywacyjnego i stabilnego systemu wynagrodzeń członków Zarządu i Rady Nadzorczej Spółki, powiązanego jednocześnie z bezpieczeństwem </w:t>
      </w:r>
      <w:r w:rsidRPr="00823316">
        <w:rPr>
          <w:rFonts w:ascii="Arial" w:hAnsi="Arial" w:cs="Arial"/>
          <w:color w:val="000000" w:themeColor="text1"/>
        </w:rPr>
        <w:br/>
        <w:t xml:space="preserve">i stabilnością finansową Spółki. Część zmienna wynagrodzenia uzależniona jest bowiem </w:t>
      </w:r>
      <w:r w:rsidRPr="00823316">
        <w:rPr>
          <w:rFonts w:ascii="Arial" w:hAnsi="Arial" w:cs="Arial"/>
          <w:color w:val="000000" w:themeColor="text1"/>
        </w:rPr>
        <w:br/>
        <w:t xml:space="preserve">od osiągniętych przez Spółkę wyników finansowych, a część stała gwarantuje stabilność funkcjonowania Zarządu i Rady Nadzorczej Spółki. </w:t>
      </w:r>
    </w:p>
    <w:p w14:paraId="788365B3" w14:textId="77777777" w:rsidR="00823316" w:rsidRPr="00823316" w:rsidRDefault="00823316">
      <w:pPr>
        <w:pStyle w:val="Akapitzlist"/>
        <w:numPr>
          <w:ilvl w:val="0"/>
          <w:numId w:val="62"/>
        </w:numPr>
        <w:spacing w:after="0" w:line="276" w:lineRule="auto"/>
        <w:ind w:left="426" w:hanging="426"/>
        <w:jc w:val="both"/>
        <w:rPr>
          <w:rFonts w:ascii="Arial" w:hAnsi="Arial" w:cs="Arial"/>
          <w:color w:val="000000" w:themeColor="text1"/>
        </w:rPr>
      </w:pPr>
      <w:r w:rsidRPr="00823316">
        <w:rPr>
          <w:rFonts w:ascii="Arial" w:hAnsi="Arial" w:cs="Arial"/>
          <w:color w:val="000000" w:themeColor="text1"/>
        </w:rPr>
        <w:t xml:space="preserve">Cel, o którym mowa w ust. 3, osiągany jest również poprzez szczególną konstrukcję umowy </w:t>
      </w:r>
      <w:r w:rsidRPr="00823316">
        <w:rPr>
          <w:rFonts w:ascii="Arial" w:hAnsi="Arial" w:cs="Arial"/>
          <w:color w:val="000000" w:themeColor="text1"/>
        </w:rPr>
        <w:br/>
        <w:t xml:space="preserve">o świadczenie usług zarządzania, o której mowa w § 6, która gwarantuje stabilność </w:t>
      </w:r>
      <w:r w:rsidRPr="00823316">
        <w:rPr>
          <w:rFonts w:ascii="Arial" w:hAnsi="Arial" w:cs="Arial"/>
          <w:color w:val="000000" w:themeColor="text1"/>
        </w:rPr>
        <w:br/>
        <w:t xml:space="preserve">i bezpieczeństwo działania członkom Zarządu Spółki, ale jednocześnie chroni interesy Spółki </w:t>
      </w:r>
      <w:r w:rsidRPr="00823316">
        <w:rPr>
          <w:rFonts w:ascii="Arial" w:hAnsi="Arial" w:cs="Arial"/>
          <w:color w:val="000000" w:themeColor="text1"/>
        </w:rPr>
        <w:br/>
        <w:t>na wypadek nienależytego wykonywania obowiązków przez poszczególnych członków Zarządu.</w:t>
      </w:r>
    </w:p>
    <w:p w14:paraId="63E16A3A" w14:textId="77777777" w:rsidR="00823316" w:rsidRPr="00823316" w:rsidRDefault="00823316">
      <w:pPr>
        <w:pStyle w:val="Akapitzlist"/>
        <w:numPr>
          <w:ilvl w:val="0"/>
          <w:numId w:val="62"/>
        </w:numPr>
        <w:spacing w:after="0" w:line="276" w:lineRule="auto"/>
        <w:ind w:left="426" w:hanging="426"/>
        <w:jc w:val="both"/>
        <w:rPr>
          <w:rFonts w:ascii="Arial" w:hAnsi="Arial" w:cs="Arial"/>
          <w:color w:val="000000" w:themeColor="text1"/>
        </w:rPr>
      </w:pPr>
      <w:r w:rsidRPr="00823316">
        <w:rPr>
          <w:rFonts w:ascii="Arial" w:hAnsi="Arial" w:cs="Arial"/>
          <w:color w:val="000000" w:themeColor="text1"/>
        </w:rPr>
        <w:t xml:space="preserve">Model oraz wysokość wynagrodzenia członków Zarządu i Rady Nadzorczej Spółki, uwzględnia ogólne zasady i wysokość wynagrodzenia pracowników Spółki, którego celem jest pozyskiwanie kompetentnej i wykwalifikowanej kadry. W tym zakresie Spółka stosuje rynkowe standardy </w:t>
      </w:r>
      <w:r w:rsidRPr="00823316">
        <w:rPr>
          <w:rFonts w:ascii="Arial" w:hAnsi="Arial" w:cs="Arial"/>
          <w:color w:val="000000" w:themeColor="text1"/>
        </w:rPr>
        <w:br/>
        <w:t xml:space="preserve">oraz mierniki wynagrodzeń, bierze pod uwagę kategorie zaszeregowania poszczególnych pracowników oraz analizę wynagrodzeń rynkowych w sektorze właściwym dla działalności Spółki, z uwzględnieniem Ustawy o kształtowaniu wynagrodzeń. Regulamin wynagrodzeń obowiązujący w Spółce wymaga zaopiniowania w tym zakresie przez Radę Nadzorczą Spółki. </w:t>
      </w:r>
    </w:p>
    <w:p w14:paraId="16186624" w14:textId="77777777" w:rsidR="00823316" w:rsidRPr="00823316" w:rsidRDefault="00823316" w:rsidP="00823316">
      <w:pPr>
        <w:spacing w:after="0" w:line="276" w:lineRule="auto"/>
        <w:jc w:val="both"/>
        <w:rPr>
          <w:rFonts w:ascii="Arial" w:hAnsi="Arial" w:cs="Arial"/>
          <w:color w:val="000000" w:themeColor="text1"/>
        </w:rPr>
      </w:pPr>
    </w:p>
    <w:p w14:paraId="41133265" w14:textId="77777777" w:rsidR="00823316" w:rsidRPr="00823316" w:rsidRDefault="00823316" w:rsidP="00823316">
      <w:pPr>
        <w:pStyle w:val="Akapitzlist"/>
        <w:numPr>
          <w:ilvl w:val="0"/>
          <w:numId w:val="56"/>
        </w:numPr>
        <w:spacing w:after="0" w:line="276" w:lineRule="auto"/>
        <w:jc w:val="both"/>
        <w:rPr>
          <w:rFonts w:ascii="Arial" w:hAnsi="Arial" w:cs="Arial"/>
          <w:b/>
          <w:bCs/>
          <w:smallCaps/>
          <w:color w:val="000000" w:themeColor="text1"/>
        </w:rPr>
      </w:pPr>
      <w:r w:rsidRPr="00823316">
        <w:rPr>
          <w:rFonts w:ascii="Arial" w:hAnsi="Arial" w:cs="Arial"/>
          <w:b/>
          <w:bCs/>
          <w:smallCaps/>
          <w:color w:val="000000" w:themeColor="text1"/>
        </w:rPr>
        <w:t>Zasady wynagradzania członków Zarządu Spółki</w:t>
      </w:r>
    </w:p>
    <w:p w14:paraId="188112D4" w14:textId="77777777" w:rsidR="00823316" w:rsidRPr="00823316" w:rsidRDefault="00823316" w:rsidP="00823316">
      <w:pPr>
        <w:spacing w:after="0" w:line="276" w:lineRule="auto"/>
        <w:jc w:val="both"/>
        <w:rPr>
          <w:rFonts w:ascii="Arial" w:hAnsi="Arial" w:cs="Arial"/>
          <w:color w:val="000000" w:themeColor="text1"/>
        </w:rPr>
      </w:pPr>
    </w:p>
    <w:p w14:paraId="2ABC0318" w14:textId="77777777" w:rsidR="00823316" w:rsidRPr="00823316" w:rsidRDefault="00823316" w:rsidP="00823316">
      <w:pPr>
        <w:spacing w:after="0" w:line="276" w:lineRule="auto"/>
        <w:jc w:val="center"/>
        <w:rPr>
          <w:rFonts w:ascii="Arial" w:hAnsi="Arial" w:cs="Arial"/>
          <w:color w:val="000000" w:themeColor="text1"/>
        </w:rPr>
      </w:pPr>
      <w:r w:rsidRPr="00823316">
        <w:rPr>
          <w:rFonts w:ascii="Arial" w:hAnsi="Arial" w:cs="Arial"/>
          <w:color w:val="000000" w:themeColor="text1"/>
        </w:rPr>
        <w:t>§ 5.</w:t>
      </w:r>
    </w:p>
    <w:p w14:paraId="09CF6C6A" w14:textId="77777777" w:rsidR="00823316" w:rsidRPr="00823316" w:rsidRDefault="00823316" w:rsidP="00823316">
      <w:pPr>
        <w:spacing w:after="0" w:line="276" w:lineRule="auto"/>
        <w:jc w:val="center"/>
        <w:rPr>
          <w:rFonts w:ascii="Arial" w:hAnsi="Arial" w:cs="Arial"/>
          <w:b/>
          <w:bCs/>
          <w:color w:val="000000" w:themeColor="text1"/>
        </w:rPr>
      </w:pPr>
      <w:r w:rsidRPr="00823316">
        <w:rPr>
          <w:rFonts w:ascii="Arial" w:hAnsi="Arial" w:cs="Arial"/>
          <w:b/>
          <w:bCs/>
          <w:color w:val="000000" w:themeColor="text1"/>
        </w:rPr>
        <w:t>Zasady ogólne</w:t>
      </w:r>
    </w:p>
    <w:p w14:paraId="757ED6ED" w14:textId="77777777" w:rsidR="00823316" w:rsidRPr="00823316" w:rsidRDefault="00823316">
      <w:pPr>
        <w:pStyle w:val="Akapitzlist"/>
        <w:numPr>
          <w:ilvl w:val="0"/>
          <w:numId w:val="63"/>
        </w:numPr>
        <w:spacing w:after="0" w:line="276" w:lineRule="auto"/>
        <w:ind w:left="426" w:hanging="426"/>
        <w:jc w:val="both"/>
        <w:rPr>
          <w:rFonts w:ascii="Arial" w:hAnsi="Arial" w:cs="Arial"/>
          <w:color w:val="000000" w:themeColor="text1"/>
        </w:rPr>
      </w:pPr>
      <w:r w:rsidRPr="00823316">
        <w:rPr>
          <w:rFonts w:ascii="Arial" w:hAnsi="Arial" w:cs="Arial"/>
          <w:color w:val="000000" w:themeColor="text1"/>
        </w:rPr>
        <w:t xml:space="preserve">Zasady oraz wysokość wynagrodzenia członków Zarządu Spółki określa Rada Nadzorcza Spółki. </w:t>
      </w:r>
    </w:p>
    <w:p w14:paraId="1E0839B0" w14:textId="77777777" w:rsidR="00823316" w:rsidRPr="00823316" w:rsidRDefault="00823316">
      <w:pPr>
        <w:pStyle w:val="Akapitzlist"/>
        <w:numPr>
          <w:ilvl w:val="0"/>
          <w:numId w:val="63"/>
        </w:numPr>
        <w:spacing w:after="0" w:line="276" w:lineRule="auto"/>
        <w:ind w:left="426" w:hanging="426"/>
        <w:jc w:val="both"/>
        <w:rPr>
          <w:rFonts w:ascii="Arial" w:hAnsi="Arial" w:cs="Arial"/>
          <w:color w:val="000000" w:themeColor="text1"/>
        </w:rPr>
      </w:pPr>
      <w:r w:rsidRPr="00823316">
        <w:rPr>
          <w:rFonts w:ascii="Arial" w:hAnsi="Arial" w:cs="Arial"/>
          <w:color w:val="000000" w:themeColor="text1"/>
        </w:rPr>
        <w:lastRenderedPageBreak/>
        <w:t xml:space="preserve">Wynagrodzenie dla członków Zarządu ustalane i wypłacane jest wyłącznie zgodnie z niniejszą Polityką Wynagrodzeń. </w:t>
      </w:r>
    </w:p>
    <w:p w14:paraId="3C99C484" w14:textId="373B62A7" w:rsidR="00823316" w:rsidRPr="00823316" w:rsidRDefault="00823316">
      <w:pPr>
        <w:pStyle w:val="Akapitzlist"/>
        <w:numPr>
          <w:ilvl w:val="0"/>
          <w:numId w:val="63"/>
        </w:numPr>
        <w:spacing w:after="0" w:line="276" w:lineRule="auto"/>
        <w:ind w:left="426" w:hanging="426"/>
        <w:jc w:val="both"/>
        <w:rPr>
          <w:rFonts w:ascii="Arial" w:hAnsi="Arial" w:cs="Arial"/>
          <w:color w:val="000000" w:themeColor="text1"/>
        </w:rPr>
      </w:pPr>
      <w:r w:rsidRPr="00823316">
        <w:rPr>
          <w:rFonts w:ascii="Arial" w:hAnsi="Arial" w:cs="Arial"/>
          <w:color w:val="000000" w:themeColor="text1"/>
        </w:rPr>
        <w:t>Z uwzględnieniem Regulaminu Rady Nadzorczej, biorąc pod uwagę uprzednią opinię Komitetu Wynagrodzeń, Rada Nadzorcza przy ustalaniu wynagrodzenia członków Zarządu Spółki uwzględnia jego charakter motywacyjny oraz zapewnienie efektywnego i</w:t>
      </w:r>
      <w:r>
        <w:rPr>
          <w:rFonts w:ascii="Arial" w:hAnsi="Arial" w:cs="Arial"/>
          <w:color w:val="000000" w:themeColor="text1"/>
        </w:rPr>
        <w:t> </w:t>
      </w:r>
      <w:r w:rsidRPr="00823316">
        <w:rPr>
          <w:rFonts w:ascii="Arial" w:hAnsi="Arial" w:cs="Arial"/>
          <w:color w:val="000000" w:themeColor="text1"/>
        </w:rPr>
        <w:t xml:space="preserve">płynnego zarządzania Spółką. Wynagrodzenie ustalane dla członków Zarządu Spółki jest adekwatne do wielkości oraz wyników ekonomicznych Spółki, a także jest powiązane z zakresem odpowiedzialności wynikającej z pełnionej funkcji i uwzględnia poziom wynagrodzenia członków Zarządu </w:t>
      </w:r>
      <w:r>
        <w:rPr>
          <w:rFonts w:ascii="Arial" w:hAnsi="Arial" w:cs="Arial"/>
          <w:color w:val="000000" w:themeColor="text1"/>
        </w:rPr>
        <w:t> </w:t>
      </w:r>
      <w:r w:rsidRPr="00823316">
        <w:rPr>
          <w:rFonts w:ascii="Arial" w:hAnsi="Arial" w:cs="Arial"/>
          <w:color w:val="000000" w:themeColor="text1"/>
        </w:rPr>
        <w:t xml:space="preserve">w podobnych spółkach na porównywalnym rynku. </w:t>
      </w:r>
    </w:p>
    <w:p w14:paraId="7214E2E7" w14:textId="77777777" w:rsidR="00823316" w:rsidRPr="00823316" w:rsidRDefault="00823316">
      <w:pPr>
        <w:pStyle w:val="Akapitzlist"/>
        <w:numPr>
          <w:ilvl w:val="0"/>
          <w:numId w:val="63"/>
        </w:numPr>
        <w:spacing w:after="0" w:line="276" w:lineRule="auto"/>
        <w:ind w:left="426" w:hanging="426"/>
        <w:jc w:val="both"/>
        <w:rPr>
          <w:rFonts w:ascii="Arial" w:hAnsi="Arial" w:cs="Arial"/>
          <w:color w:val="000000" w:themeColor="text1"/>
        </w:rPr>
      </w:pPr>
      <w:r w:rsidRPr="00823316">
        <w:rPr>
          <w:rFonts w:ascii="Arial" w:hAnsi="Arial" w:cs="Arial"/>
          <w:color w:val="000000" w:themeColor="text1"/>
        </w:rPr>
        <w:t>Wynagrodzenie członka Zarządu składa się z części stałej i z części zmiennej, zgodnie z Ustawą o kształtowaniu wynagrodzeń.</w:t>
      </w:r>
    </w:p>
    <w:p w14:paraId="2651A7CA" w14:textId="77777777" w:rsidR="00823316" w:rsidRPr="00823316" w:rsidRDefault="00823316">
      <w:pPr>
        <w:pStyle w:val="Akapitzlist"/>
        <w:numPr>
          <w:ilvl w:val="0"/>
          <w:numId w:val="63"/>
        </w:numPr>
        <w:spacing w:after="0" w:line="276" w:lineRule="auto"/>
        <w:ind w:left="426" w:hanging="426"/>
        <w:jc w:val="both"/>
        <w:rPr>
          <w:rFonts w:ascii="Arial" w:hAnsi="Arial" w:cs="Arial"/>
          <w:color w:val="000000" w:themeColor="text1"/>
        </w:rPr>
      </w:pPr>
      <w:r w:rsidRPr="00823316">
        <w:rPr>
          <w:rFonts w:ascii="Arial" w:hAnsi="Arial" w:cs="Arial"/>
          <w:color w:val="000000" w:themeColor="text1"/>
        </w:rPr>
        <w:t>Członkom Zarządu nie przysługuje wynagrodzenia z tytułu pełnienia funkcji członka organu w podmiotach zależnych od Spółki w ramach grupy kapitałowej w rozumieniu art. 4 pkt 14 ustawy o ochronie konkurencji i konsumentów z dnia 16 lutego 2007 roku.</w:t>
      </w:r>
    </w:p>
    <w:p w14:paraId="259EAB34" w14:textId="77777777" w:rsidR="00823316" w:rsidRPr="00823316" w:rsidRDefault="00823316">
      <w:pPr>
        <w:pStyle w:val="Akapitzlist"/>
        <w:numPr>
          <w:ilvl w:val="0"/>
          <w:numId w:val="63"/>
        </w:numPr>
        <w:spacing w:after="0" w:line="276" w:lineRule="auto"/>
        <w:ind w:left="426" w:hanging="426"/>
        <w:jc w:val="both"/>
        <w:rPr>
          <w:rFonts w:ascii="Arial" w:hAnsi="Arial" w:cs="Arial"/>
          <w:color w:val="000000" w:themeColor="text1"/>
        </w:rPr>
      </w:pPr>
      <w:r w:rsidRPr="00823316">
        <w:rPr>
          <w:rFonts w:ascii="Arial" w:hAnsi="Arial" w:cs="Arial"/>
          <w:color w:val="000000" w:themeColor="text1"/>
        </w:rPr>
        <w:t xml:space="preserve">W przypadku, gdy z przepisów prawa podatkowego wynikać będzie obowiązek po stronie członka Zarządu do wystawienia faktury VAT lub innego dokumentu rozliczeniowego z tytułu świadczonych na rzecz Spółki usług wówczas do kwoty wynagrodzenia podstawowego oraz wynagrodzenia zmiennego doliczony zostanie podatek VAT w wysokości zgodnej z aktualnie obowiązującymi przepisami prawa. Od kwoty wynagrodzenia podstawowego oraz wynagrodzenia zmiennego zostanie odprowadzona zaliczka na podatek dochodowy od osób fizycznych oraz składki na ubezpieczenie społeczne, zgodnie z obowiązującymi przepisami prawa. </w:t>
      </w:r>
    </w:p>
    <w:p w14:paraId="531AB3EB" w14:textId="77777777" w:rsidR="00823316" w:rsidRPr="00823316" w:rsidRDefault="00823316" w:rsidP="00823316">
      <w:pPr>
        <w:spacing w:after="0" w:line="276" w:lineRule="auto"/>
        <w:jc w:val="both"/>
        <w:rPr>
          <w:rFonts w:ascii="Arial" w:hAnsi="Arial" w:cs="Arial"/>
          <w:color w:val="000000" w:themeColor="text1"/>
        </w:rPr>
      </w:pPr>
      <w:bookmarkStart w:id="6" w:name="mip56151863"/>
      <w:bookmarkStart w:id="7" w:name="mip56151865"/>
      <w:bookmarkStart w:id="8" w:name="mip56151866"/>
      <w:bookmarkStart w:id="9" w:name="mip56151867"/>
      <w:bookmarkStart w:id="10" w:name="mip56151868"/>
      <w:bookmarkStart w:id="11" w:name="mip56151869"/>
      <w:bookmarkStart w:id="12" w:name="mip56151870"/>
      <w:bookmarkStart w:id="13" w:name="mip56151871"/>
      <w:bookmarkStart w:id="14" w:name="mip56151872"/>
      <w:bookmarkStart w:id="15" w:name="mip56151873"/>
      <w:bookmarkEnd w:id="6"/>
      <w:bookmarkEnd w:id="7"/>
      <w:bookmarkEnd w:id="8"/>
      <w:bookmarkEnd w:id="9"/>
      <w:bookmarkEnd w:id="10"/>
      <w:bookmarkEnd w:id="11"/>
      <w:bookmarkEnd w:id="12"/>
      <w:bookmarkEnd w:id="13"/>
      <w:bookmarkEnd w:id="14"/>
      <w:bookmarkEnd w:id="15"/>
    </w:p>
    <w:p w14:paraId="427529E5" w14:textId="77777777" w:rsidR="00823316" w:rsidRPr="00823316" w:rsidRDefault="00823316" w:rsidP="00823316">
      <w:pPr>
        <w:spacing w:after="0" w:line="276" w:lineRule="auto"/>
        <w:jc w:val="center"/>
        <w:rPr>
          <w:rFonts w:ascii="Arial" w:hAnsi="Arial" w:cs="Arial"/>
          <w:color w:val="000000" w:themeColor="text1"/>
        </w:rPr>
      </w:pPr>
      <w:r w:rsidRPr="00823316">
        <w:rPr>
          <w:rFonts w:ascii="Arial" w:hAnsi="Arial" w:cs="Arial"/>
          <w:color w:val="000000" w:themeColor="text1"/>
        </w:rPr>
        <w:t>§ 6.</w:t>
      </w:r>
    </w:p>
    <w:p w14:paraId="23D502C5" w14:textId="77777777" w:rsidR="00823316" w:rsidRPr="00823316" w:rsidRDefault="00823316" w:rsidP="00823316">
      <w:pPr>
        <w:spacing w:after="0" w:line="276" w:lineRule="auto"/>
        <w:jc w:val="center"/>
        <w:rPr>
          <w:rFonts w:ascii="Arial" w:hAnsi="Arial" w:cs="Arial"/>
          <w:b/>
          <w:bCs/>
          <w:color w:val="000000" w:themeColor="text1"/>
        </w:rPr>
      </w:pPr>
      <w:r w:rsidRPr="00823316">
        <w:rPr>
          <w:rFonts w:ascii="Arial" w:hAnsi="Arial" w:cs="Arial"/>
          <w:b/>
          <w:bCs/>
          <w:color w:val="000000" w:themeColor="text1"/>
        </w:rPr>
        <w:t>Wynagrodzenie z tytułu świadczenia usług w zakresie zarządzania</w:t>
      </w:r>
    </w:p>
    <w:p w14:paraId="3DD80B78" w14:textId="77777777" w:rsidR="00823316" w:rsidRPr="00823316" w:rsidRDefault="00823316">
      <w:pPr>
        <w:pStyle w:val="Akapitzlist"/>
        <w:numPr>
          <w:ilvl w:val="0"/>
          <w:numId w:val="64"/>
        </w:numPr>
        <w:spacing w:after="0" w:line="276" w:lineRule="auto"/>
        <w:ind w:left="426" w:hanging="426"/>
        <w:jc w:val="both"/>
        <w:rPr>
          <w:rFonts w:ascii="Arial" w:hAnsi="Arial" w:cs="Arial"/>
          <w:color w:val="000000" w:themeColor="text1"/>
        </w:rPr>
      </w:pPr>
      <w:r w:rsidRPr="00823316">
        <w:rPr>
          <w:rFonts w:ascii="Arial" w:hAnsi="Arial" w:cs="Arial"/>
          <w:color w:val="000000" w:themeColor="text1"/>
        </w:rPr>
        <w:t>W związku z powołaniem w skład Zarządu Spółki, z członkiem Zarządu Spółki zawierana jest umowa o świadczenie usług w zakresie zarządzania zwana dalej jako „</w:t>
      </w:r>
      <w:r w:rsidRPr="00823316">
        <w:rPr>
          <w:rFonts w:ascii="Arial" w:hAnsi="Arial" w:cs="Arial"/>
          <w:b/>
          <w:bCs/>
          <w:color w:val="000000" w:themeColor="text1"/>
        </w:rPr>
        <w:t>Kontrakt menadżerski</w:t>
      </w:r>
      <w:r w:rsidRPr="00823316">
        <w:rPr>
          <w:rFonts w:ascii="Arial" w:hAnsi="Arial" w:cs="Arial"/>
          <w:color w:val="000000" w:themeColor="text1"/>
        </w:rPr>
        <w:t>”, której wzór ustala Rada Nadzorcza Spółki, określająca w szczególności:</w:t>
      </w:r>
    </w:p>
    <w:p w14:paraId="243CD482" w14:textId="77777777" w:rsidR="00823316" w:rsidRPr="00823316" w:rsidRDefault="00823316">
      <w:pPr>
        <w:pStyle w:val="Akapitzlist"/>
        <w:numPr>
          <w:ilvl w:val="0"/>
          <w:numId w:val="77"/>
        </w:numPr>
        <w:shd w:val="clear" w:color="auto" w:fill="FFFFFF"/>
        <w:spacing w:after="0" w:line="276" w:lineRule="auto"/>
        <w:jc w:val="both"/>
        <w:rPr>
          <w:rFonts w:ascii="Arial" w:hAnsi="Arial" w:cs="Arial"/>
          <w:color w:val="000000" w:themeColor="text1"/>
        </w:rPr>
      </w:pPr>
      <w:r w:rsidRPr="00823316">
        <w:rPr>
          <w:rFonts w:ascii="Arial" w:hAnsi="Arial" w:cs="Arial"/>
          <w:color w:val="000000" w:themeColor="text1"/>
        </w:rPr>
        <w:t>stanowisko w strukturze organizacyjnej Spółki, określone w Regulaminie Zarządu, adekwatne do pełnionej funkcji członka Zarządu Spółki;</w:t>
      </w:r>
    </w:p>
    <w:p w14:paraId="4CB157DE" w14:textId="77777777" w:rsidR="00823316" w:rsidRPr="00823316" w:rsidRDefault="00823316">
      <w:pPr>
        <w:pStyle w:val="Akapitzlist"/>
        <w:numPr>
          <w:ilvl w:val="0"/>
          <w:numId w:val="77"/>
        </w:numPr>
        <w:shd w:val="clear" w:color="auto" w:fill="FFFFFF"/>
        <w:spacing w:after="0" w:line="276" w:lineRule="auto"/>
        <w:jc w:val="both"/>
        <w:rPr>
          <w:rFonts w:ascii="Arial" w:hAnsi="Arial" w:cs="Arial"/>
          <w:color w:val="000000" w:themeColor="text1"/>
        </w:rPr>
      </w:pPr>
      <w:r w:rsidRPr="00823316">
        <w:rPr>
          <w:rFonts w:ascii="Arial" w:hAnsi="Arial" w:cs="Arial"/>
          <w:color w:val="000000" w:themeColor="text1"/>
        </w:rPr>
        <w:t xml:space="preserve">zakres obowiązków oraz odpowiedzialności członka Zarządu w ramach świadczonych </w:t>
      </w:r>
      <w:r w:rsidRPr="00823316">
        <w:rPr>
          <w:rFonts w:ascii="Arial" w:hAnsi="Arial" w:cs="Arial"/>
          <w:color w:val="000000" w:themeColor="text1"/>
        </w:rPr>
        <w:br/>
        <w:t>na rzecz Spółki usług w zakresie zarządzania;</w:t>
      </w:r>
    </w:p>
    <w:p w14:paraId="4A84B4EB" w14:textId="1977B7E9" w:rsidR="00823316" w:rsidRPr="00823316" w:rsidRDefault="00823316">
      <w:pPr>
        <w:pStyle w:val="Akapitzlist"/>
        <w:numPr>
          <w:ilvl w:val="0"/>
          <w:numId w:val="77"/>
        </w:numPr>
        <w:shd w:val="clear" w:color="auto" w:fill="FFFFFF"/>
        <w:spacing w:after="0" w:line="276" w:lineRule="auto"/>
        <w:jc w:val="both"/>
        <w:rPr>
          <w:rFonts w:ascii="Arial" w:hAnsi="Arial" w:cs="Arial"/>
          <w:color w:val="000000" w:themeColor="text1"/>
        </w:rPr>
      </w:pPr>
      <w:r w:rsidRPr="00823316">
        <w:rPr>
          <w:rFonts w:ascii="Arial" w:hAnsi="Arial" w:cs="Arial"/>
          <w:color w:val="000000" w:themeColor="text1"/>
        </w:rPr>
        <w:t>składniki, wysokość oraz zasady wypłaty wynagrodzenia z tytułu świadczonych usług</w:t>
      </w:r>
      <w:r w:rsidR="006330BE">
        <w:rPr>
          <w:rFonts w:ascii="Arial" w:hAnsi="Arial" w:cs="Arial"/>
          <w:color w:val="000000" w:themeColor="text1"/>
        </w:rPr>
        <w:t>;</w:t>
      </w:r>
      <w:r w:rsidRPr="00823316">
        <w:rPr>
          <w:rFonts w:ascii="Arial" w:hAnsi="Arial" w:cs="Arial"/>
          <w:color w:val="000000" w:themeColor="text1"/>
        </w:rPr>
        <w:t xml:space="preserve"> </w:t>
      </w:r>
    </w:p>
    <w:p w14:paraId="601D69F8" w14:textId="77777777" w:rsidR="00823316" w:rsidRPr="00823316" w:rsidRDefault="00823316">
      <w:pPr>
        <w:pStyle w:val="Akapitzlist"/>
        <w:numPr>
          <w:ilvl w:val="0"/>
          <w:numId w:val="77"/>
        </w:numPr>
        <w:shd w:val="clear" w:color="auto" w:fill="FFFFFF"/>
        <w:spacing w:after="0" w:line="276" w:lineRule="auto"/>
        <w:jc w:val="both"/>
        <w:rPr>
          <w:rFonts w:ascii="Arial" w:hAnsi="Arial" w:cs="Arial"/>
          <w:color w:val="000000" w:themeColor="text1"/>
        </w:rPr>
      </w:pPr>
      <w:r w:rsidRPr="00823316">
        <w:rPr>
          <w:rFonts w:ascii="Arial" w:hAnsi="Arial" w:cs="Arial"/>
          <w:color w:val="000000" w:themeColor="text1"/>
        </w:rPr>
        <w:t>zasady przyznawania świadczeń dodatkowych;</w:t>
      </w:r>
    </w:p>
    <w:p w14:paraId="63773DB0" w14:textId="77777777" w:rsidR="00823316" w:rsidRPr="00823316" w:rsidRDefault="00823316">
      <w:pPr>
        <w:pStyle w:val="Akapitzlist"/>
        <w:numPr>
          <w:ilvl w:val="0"/>
          <w:numId w:val="77"/>
        </w:numPr>
        <w:shd w:val="clear" w:color="auto" w:fill="FFFFFF"/>
        <w:spacing w:after="0" w:line="276" w:lineRule="auto"/>
        <w:jc w:val="both"/>
        <w:rPr>
          <w:rFonts w:ascii="Arial" w:hAnsi="Arial" w:cs="Arial"/>
          <w:color w:val="000000" w:themeColor="text1"/>
        </w:rPr>
      </w:pPr>
      <w:r w:rsidRPr="00823316">
        <w:rPr>
          <w:rFonts w:ascii="Arial" w:hAnsi="Arial" w:cs="Arial"/>
          <w:color w:val="000000" w:themeColor="text1"/>
        </w:rPr>
        <w:t>zakres zakazu wykonywania działalności konkurencyjnej wobec Spółki;</w:t>
      </w:r>
    </w:p>
    <w:p w14:paraId="708666AC" w14:textId="77777777" w:rsidR="00823316" w:rsidRPr="00823316" w:rsidRDefault="00823316">
      <w:pPr>
        <w:pStyle w:val="Akapitzlist"/>
        <w:numPr>
          <w:ilvl w:val="0"/>
          <w:numId w:val="77"/>
        </w:numPr>
        <w:shd w:val="clear" w:color="auto" w:fill="FFFFFF"/>
        <w:spacing w:after="0" w:line="276" w:lineRule="auto"/>
        <w:jc w:val="both"/>
        <w:rPr>
          <w:rFonts w:ascii="Arial" w:hAnsi="Arial" w:cs="Arial"/>
          <w:color w:val="000000" w:themeColor="text1"/>
        </w:rPr>
      </w:pPr>
      <w:r w:rsidRPr="00823316">
        <w:rPr>
          <w:rFonts w:ascii="Arial" w:hAnsi="Arial" w:cs="Arial"/>
          <w:color w:val="000000" w:themeColor="text1"/>
        </w:rPr>
        <w:t>okres trwania oraz zasady i warunki rozwiązywania Kontraktu menadżerskiego.</w:t>
      </w:r>
    </w:p>
    <w:p w14:paraId="6F1DB73D" w14:textId="77777777" w:rsidR="00823316" w:rsidRPr="00823316" w:rsidRDefault="00823316">
      <w:pPr>
        <w:pStyle w:val="Akapitzlist"/>
        <w:numPr>
          <w:ilvl w:val="0"/>
          <w:numId w:val="64"/>
        </w:numPr>
        <w:spacing w:after="0" w:line="276" w:lineRule="auto"/>
        <w:ind w:left="426" w:hanging="426"/>
        <w:jc w:val="both"/>
        <w:rPr>
          <w:rFonts w:ascii="Arial" w:hAnsi="Arial" w:cs="Arial"/>
          <w:color w:val="000000" w:themeColor="text1"/>
        </w:rPr>
      </w:pPr>
      <w:r w:rsidRPr="00823316">
        <w:rPr>
          <w:rFonts w:ascii="Arial" w:hAnsi="Arial" w:cs="Arial"/>
          <w:color w:val="000000" w:themeColor="text1"/>
        </w:rPr>
        <w:t xml:space="preserve">Wynagrodzenie członków Zarządu składają się z następujących elementów: </w:t>
      </w:r>
    </w:p>
    <w:p w14:paraId="620B8895" w14:textId="77777777" w:rsidR="00823316" w:rsidRPr="00823316" w:rsidRDefault="00823316">
      <w:pPr>
        <w:pStyle w:val="Akapitzlist"/>
        <w:numPr>
          <w:ilvl w:val="0"/>
          <w:numId w:val="78"/>
        </w:numPr>
        <w:shd w:val="clear" w:color="auto" w:fill="FFFFFF"/>
        <w:spacing w:after="0" w:line="276" w:lineRule="auto"/>
        <w:jc w:val="both"/>
        <w:rPr>
          <w:rFonts w:ascii="Arial" w:hAnsi="Arial" w:cs="Arial"/>
          <w:color w:val="000000" w:themeColor="text1"/>
        </w:rPr>
      </w:pPr>
      <w:r w:rsidRPr="00823316">
        <w:rPr>
          <w:rFonts w:ascii="Arial" w:hAnsi="Arial" w:cs="Arial"/>
          <w:color w:val="000000" w:themeColor="text1"/>
        </w:rPr>
        <w:t>wynagrodzenia stałego, które stanowi miesięczne wynagrodzenie pieniężne, wypłacane za pełnione funkcje w Spółce i przypisany im zakres obowiązków, z uwzględnieniem warunków rynkowych dalej jako „</w:t>
      </w:r>
      <w:r w:rsidRPr="00823316">
        <w:rPr>
          <w:rFonts w:ascii="Arial" w:hAnsi="Arial" w:cs="Arial"/>
          <w:b/>
          <w:bCs/>
          <w:color w:val="000000" w:themeColor="text1"/>
        </w:rPr>
        <w:t>Wynagrodzenie Podstawowe</w:t>
      </w:r>
      <w:r w:rsidRPr="00823316">
        <w:rPr>
          <w:rFonts w:ascii="Arial" w:hAnsi="Arial" w:cs="Arial"/>
          <w:color w:val="000000" w:themeColor="text1"/>
        </w:rPr>
        <w:t>”;</w:t>
      </w:r>
    </w:p>
    <w:p w14:paraId="6F83ABD8" w14:textId="77777777" w:rsidR="00823316" w:rsidRPr="00823316" w:rsidRDefault="00823316">
      <w:pPr>
        <w:pStyle w:val="Akapitzlist"/>
        <w:numPr>
          <w:ilvl w:val="0"/>
          <w:numId w:val="78"/>
        </w:numPr>
        <w:shd w:val="clear" w:color="auto" w:fill="FFFFFF"/>
        <w:spacing w:after="0" w:line="276" w:lineRule="auto"/>
        <w:jc w:val="both"/>
        <w:rPr>
          <w:rFonts w:ascii="Arial" w:hAnsi="Arial" w:cs="Arial"/>
          <w:color w:val="000000" w:themeColor="text1"/>
        </w:rPr>
      </w:pPr>
      <w:r w:rsidRPr="00823316">
        <w:rPr>
          <w:rFonts w:ascii="Arial" w:hAnsi="Arial" w:cs="Arial"/>
          <w:color w:val="000000" w:themeColor="text1"/>
        </w:rPr>
        <w:t>wynagrodzenia zmiennego, które stanowi wynagrodzenie uzupełniające za rok obrotowy i jest uzależnione od realizacji celów zarządczych dalej jako „</w:t>
      </w:r>
      <w:r w:rsidRPr="00823316">
        <w:rPr>
          <w:rFonts w:ascii="Arial" w:hAnsi="Arial" w:cs="Arial"/>
          <w:b/>
          <w:bCs/>
          <w:color w:val="000000" w:themeColor="text1"/>
        </w:rPr>
        <w:t>Wynagrodzenie Zmienne</w:t>
      </w:r>
      <w:r w:rsidRPr="00823316">
        <w:rPr>
          <w:rFonts w:ascii="Arial" w:hAnsi="Arial" w:cs="Arial"/>
          <w:color w:val="000000" w:themeColor="text1"/>
        </w:rPr>
        <w:t>”.</w:t>
      </w:r>
    </w:p>
    <w:p w14:paraId="29647701" w14:textId="77777777" w:rsidR="00823316" w:rsidRPr="00823316" w:rsidRDefault="00823316">
      <w:pPr>
        <w:pStyle w:val="Akapitzlist"/>
        <w:numPr>
          <w:ilvl w:val="0"/>
          <w:numId w:val="64"/>
        </w:numPr>
        <w:spacing w:after="0" w:line="276" w:lineRule="auto"/>
        <w:ind w:left="426" w:hanging="426"/>
        <w:jc w:val="both"/>
        <w:rPr>
          <w:rFonts w:ascii="Arial" w:hAnsi="Arial" w:cs="Arial"/>
          <w:color w:val="000000" w:themeColor="text1"/>
        </w:rPr>
      </w:pPr>
      <w:r w:rsidRPr="00823316">
        <w:rPr>
          <w:rFonts w:ascii="Arial" w:hAnsi="Arial" w:cs="Arial"/>
          <w:color w:val="000000" w:themeColor="text1"/>
        </w:rPr>
        <w:t>Niezależnie od ust. 2, członkom Zarządu mogą być przyznane dodatkowe świadczenia niepieniężne.</w:t>
      </w:r>
    </w:p>
    <w:p w14:paraId="0E362CD2" w14:textId="77777777" w:rsidR="00823316" w:rsidRPr="00823316" w:rsidRDefault="00823316">
      <w:pPr>
        <w:pStyle w:val="Akapitzlist"/>
        <w:numPr>
          <w:ilvl w:val="0"/>
          <w:numId w:val="64"/>
        </w:numPr>
        <w:spacing w:after="0" w:line="276" w:lineRule="auto"/>
        <w:ind w:left="426" w:hanging="426"/>
        <w:jc w:val="both"/>
        <w:rPr>
          <w:rFonts w:ascii="Arial" w:hAnsi="Arial" w:cs="Arial"/>
          <w:color w:val="000000" w:themeColor="text1"/>
        </w:rPr>
      </w:pPr>
      <w:r w:rsidRPr="00823316">
        <w:rPr>
          <w:rFonts w:ascii="Arial" w:hAnsi="Arial" w:cs="Arial"/>
          <w:color w:val="000000" w:themeColor="text1"/>
        </w:rPr>
        <w:lastRenderedPageBreak/>
        <w:t>W celu osiągnięcia wyznaczonych celów zarządczych, członek Zarządu nie może podejmować działań sprzecznych z prawem lub interesem Spółki.</w:t>
      </w:r>
    </w:p>
    <w:p w14:paraId="031B01B3" w14:textId="77777777" w:rsidR="00823316" w:rsidRPr="00823316" w:rsidRDefault="00823316" w:rsidP="00823316">
      <w:pPr>
        <w:spacing w:after="0" w:line="276" w:lineRule="auto"/>
        <w:jc w:val="center"/>
        <w:rPr>
          <w:rFonts w:ascii="Arial" w:hAnsi="Arial" w:cs="Arial"/>
          <w:color w:val="000000" w:themeColor="text1"/>
        </w:rPr>
      </w:pPr>
      <w:r w:rsidRPr="00823316">
        <w:rPr>
          <w:rFonts w:ascii="Arial" w:hAnsi="Arial" w:cs="Arial"/>
          <w:color w:val="000000" w:themeColor="text1"/>
        </w:rPr>
        <w:t>§ 7.</w:t>
      </w:r>
    </w:p>
    <w:p w14:paraId="3E1CDCAF" w14:textId="77777777" w:rsidR="00823316" w:rsidRPr="00823316" w:rsidRDefault="00823316" w:rsidP="00823316">
      <w:pPr>
        <w:spacing w:after="0" w:line="276" w:lineRule="auto"/>
        <w:jc w:val="center"/>
        <w:rPr>
          <w:rFonts w:ascii="Arial" w:hAnsi="Arial" w:cs="Arial"/>
          <w:b/>
          <w:bCs/>
          <w:color w:val="000000" w:themeColor="text1"/>
        </w:rPr>
      </w:pPr>
      <w:r w:rsidRPr="00823316">
        <w:rPr>
          <w:rFonts w:ascii="Arial" w:hAnsi="Arial" w:cs="Arial"/>
          <w:b/>
          <w:bCs/>
          <w:color w:val="000000" w:themeColor="text1"/>
        </w:rPr>
        <w:t>Wynagrodzenie Podstawowe</w:t>
      </w:r>
    </w:p>
    <w:p w14:paraId="744B094E" w14:textId="77777777" w:rsidR="00823316" w:rsidRPr="00823316" w:rsidRDefault="00823316">
      <w:pPr>
        <w:pStyle w:val="Akapitzlist"/>
        <w:numPr>
          <w:ilvl w:val="0"/>
          <w:numId w:val="65"/>
        </w:numPr>
        <w:spacing w:after="0" w:line="276" w:lineRule="auto"/>
        <w:ind w:left="426" w:hanging="426"/>
        <w:jc w:val="both"/>
        <w:rPr>
          <w:rFonts w:ascii="Arial" w:hAnsi="Arial" w:cs="Arial"/>
          <w:color w:val="000000" w:themeColor="text1"/>
        </w:rPr>
      </w:pPr>
      <w:r w:rsidRPr="00823316">
        <w:rPr>
          <w:rFonts w:ascii="Arial" w:hAnsi="Arial" w:cs="Arial"/>
          <w:color w:val="000000" w:themeColor="text1"/>
        </w:rPr>
        <w:t xml:space="preserve">Wysokość Wynagrodzenia Podstawowego z tytułu świadczenia usług w zakresie zarządzania jest ustalana kwotowo, indywidualnie dla każdego członka Zarządu, w drodze uchwały Rady Nadzorczej Spółki poprzedzonej opinią Komitetu Wynagrodzeń, mając na względzie posiadane przez powoływanego członka Zarządu kwalifikacje oraz doświadczenie zawodowe, charakter stanowiska, na którym ma być zatrudniony, zakres obowiązków i odpowiedzialność na danym stanowisku, a także sytuację na lokalnym rynku pracy, w taki sposób, aby poziom wynagrodzenia nie zachęcał do podjęcia nadmiernego ryzyka w celu uzyskania Wynagrodzenia Zmiennego. </w:t>
      </w:r>
    </w:p>
    <w:p w14:paraId="7DB0DD1C" w14:textId="77777777" w:rsidR="00823316" w:rsidRPr="00823316" w:rsidRDefault="00823316">
      <w:pPr>
        <w:pStyle w:val="Akapitzlist"/>
        <w:numPr>
          <w:ilvl w:val="0"/>
          <w:numId w:val="65"/>
        </w:numPr>
        <w:spacing w:after="0" w:line="276" w:lineRule="auto"/>
        <w:ind w:left="426" w:hanging="426"/>
        <w:jc w:val="both"/>
        <w:rPr>
          <w:rFonts w:ascii="Arial" w:hAnsi="Arial" w:cs="Arial"/>
          <w:color w:val="000000" w:themeColor="text1"/>
        </w:rPr>
      </w:pPr>
      <w:r w:rsidRPr="00823316">
        <w:rPr>
          <w:rFonts w:ascii="Arial" w:hAnsi="Arial" w:cs="Arial"/>
          <w:color w:val="000000" w:themeColor="text1"/>
        </w:rPr>
        <w:t xml:space="preserve">Wysokość Wynagrodzenia Podstawowego ustala się z uwzględnieniem Ustawy o kształtowaniu wynagrodzeń, w szczególności art. 4 ust. 2 oraz art. 4 ust. 3. </w:t>
      </w:r>
    </w:p>
    <w:p w14:paraId="051F6B0B" w14:textId="77777777" w:rsidR="00823316" w:rsidRPr="00823316" w:rsidRDefault="00823316">
      <w:pPr>
        <w:pStyle w:val="Akapitzlist"/>
        <w:numPr>
          <w:ilvl w:val="0"/>
          <w:numId w:val="65"/>
        </w:numPr>
        <w:spacing w:after="0" w:line="276" w:lineRule="auto"/>
        <w:ind w:left="426" w:hanging="426"/>
        <w:jc w:val="both"/>
        <w:rPr>
          <w:rFonts w:ascii="Arial" w:hAnsi="Arial" w:cs="Arial"/>
          <w:color w:val="000000" w:themeColor="text1"/>
        </w:rPr>
      </w:pPr>
      <w:r w:rsidRPr="00823316">
        <w:rPr>
          <w:rFonts w:ascii="Arial" w:hAnsi="Arial" w:cs="Arial"/>
          <w:color w:val="000000" w:themeColor="text1"/>
        </w:rPr>
        <w:t>Sposób oraz terminy wypłaty Wynagrodzenia Podstawowego określa szczegółowo Kontrakt menadżerski.</w:t>
      </w:r>
    </w:p>
    <w:p w14:paraId="215A3FD1" w14:textId="77777777" w:rsidR="00823316" w:rsidRPr="00823316" w:rsidRDefault="00823316">
      <w:pPr>
        <w:pStyle w:val="Akapitzlist"/>
        <w:numPr>
          <w:ilvl w:val="0"/>
          <w:numId w:val="65"/>
        </w:numPr>
        <w:spacing w:after="0" w:line="276" w:lineRule="auto"/>
        <w:ind w:left="426" w:hanging="426"/>
        <w:jc w:val="both"/>
        <w:rPr>
          <w:rFonts w:ascii="Arial" w:hAnsi="Arial" w:cs="Arial"/>
          <w:color w:val="000000" w:themeColor="text1"/>
        </w:rPr>
      </w:pPr>
      <w:r w:rsidRPr="00823316">
        <w:rPr>
          <w:rFonts w:ascii="Arial" w:hAnsi="Arial" w:cs="Arial"/>
          <w:color w:val="000000" w:themeColor="text1"/>
        </w:rPr>
        <w:t>Wynagrodzenie Podstawowe przysługuje do czasu rozwiązania Kontraktu menedżerskiego.</w:t>
      </w:r>
    </w:p>
    <w:p w14:paraId="1E4EFEF5" w14:textId="6B1AF63C" w:rsidR="00823316" w:rsidRPr="00823316" w:rsidRDefault="00823316">
      <w:pPr>
        <w:pStyle w:val="Akapitzlist"/>
        <w:numPr>
          <w:ilvl w:val="0"/>
          <w:numId w:val="65"/>
        </w:numPr>
        <w:spacing w:after="0" w:line="276" w:lineRule="auto"/>
        <w:ind w:left="426" w:hanging="426"/>
        <w:jc w:val="both"/>
        <w:rPr>
          <w:rFonts w:ascii="Arial" w:hAnsi="Arial" w:cs="Arial"/>
          <w:color w:val="000000" w:themeColor="text1"/>
        </w:rPr>
      </w:pPr>
      <w:r w:rsidRPr="00823316">
        <w:rPr>
          <w:rFonts w:ascii="Arial" w:hAnsi="Arial" w:cs="Arial"/>
          <w:color w:val="000000" w:themeColor="text1"/>
        </w:rPr>
        <w:t xml:space="preserve">Kontrakt menadżerski określa przerwy członka Zarządu </w:t>
      </w:r>
      <w:r w:rsidR="006330BE">
        <w:rPr>
          <w:rFonts w:ascii="Arial" w:hAnsi="Arial" w:cs="Arial"/>
          <w:color w:val="000000" w:themeColor="text1"/>
        </w:rPr>
        <w:t>od</w:t>
      </w:r>
      <w:r w:rsidRPr="00823316">
        <w:rPr>
          <w:rFonts w:ascii="Arial" w:hAnsi="Arial" w:cs="Arial"/>
          <w:color w:val="000000" w:themeColor="text1"/>
        </w:rPr>
        <w:t xml:space="preserve"> obowiązku świadczenia usług zarządzania, związane z chorobą lub przerwą na odpoczynek, za które przysługuje Wynagrodzenie Podstawowe. </w:t>
      </w:r>
    </w:p>
    <w:p w14:paraId="5797C229" w14:textId="77777777" w:rsidR="00823316" w:rsidRPr="00823316" w:rsidRDefault="00823316" w:rsidP="00823316">
      <w:pPr>
        <w:spacing w:after="0" w:line="276" w:lineRule="auto"/>
        <w:jc w:val="both"/>
        <w:rPr>
          <w:rFonts w:ascii="Arial" w:hAnsi="Arial" w:cs="Arial"/>
          <w:color w:val="000000" w:themeColor="text1"/>
        </w:rPr>
      </w:pPr>
    </w:p>
    <w:p w14:paraId="740091D5" w14:textId="77777777" w:rsidR="00823316" w:rsidRPr="00823316" w:rsidRDefault="00823316" w:rsidP="00823316">
      <w:pPr>
        <w:spacing w:after="0" w:line="276" w:lineRule="auto"/>
        <w:jc w:val="center"/>
        <w:rPr>
          <w:rFonts w:ascii="Arial" w:hAnsi="Arial" w:cs="Arial"/>
          <w:color w:val="000000" w:themeColor="text1"/>
        </w:rPr>
      </w:pPr>
      <w:r w:rsidRPr="00823316">
        <w:rPr>
          <w:rFonts w:ascii="Arial" w:hAnsi="Arial" w:cs="Arial"/>
          <w:color w:val="000000" w:themeColor="text1"/>
        </w:rPr>
        <w:t>§ 8.</w:t>
      </w:r>
    </w:p>
    <w:p w14:paraId="54E78AA5" w14:textId="3BB029FA" w:rsidR="00823316" w:rsidRPr="00823316" w:rsidRDefault="00823316" w:rsidP="00823316">
      <w:pPr>
        <w:tabs>
          <w:tab w:val="left" w:pos="3015"/>
          <w:tab w:val="center" w:pos="4536"/>
        </w:tabs>
        <w:spacing w:after="0" w:line="276" w:lineRule="auto"/>
        <w:jc w:val="center"/>
        <w:rPr>
          <w:rFonts w:ascii="Arial" w:hAnsi="Arial" w:cs="Arial"/>
          <w:b/>
          <w:bCs/>
          <w:color w:val="000000" w:themeColor="text1"/>
        </w:rPr>
      </w:pPr>
      <w:r w:rsidRPr="00823316">
        <w:rPr>
          <w:rFonts w:ascii="Arial" w:hAnsi="Arial" w:cs="Arial"/>
          <w:b/>
          <w:bCs/>
          <w:color w:val="000000" w:themeColor="text1"/>
        </w:rPr>
        <w:t xml:space="preserve">Wynagrodzenie </w:t>
      </w:r>
      <w:r w:rsidR="006330BE">
        <w:rPr>
          <w:rFonts w:ascii="Arial" w:hAnsi="Arial" w:cs="Arial"/>
          <w:b/>
          <w:bCs/>
          <w:color w:val="000000" w:themeColor="text1"/>
        </w:rPr>
        <w:t>Z</w:t>
      </w:r>
      <w:r w:rsidRPr="00823316">
        <w:rPr>
          <w:rFonts w:ascii="Arial" w:hAnsi="Arial" w:cs="Arial"/>
          <w:b/>
          <w:bCs/>
          <w:color w:val="000000" w:themeColor="text1"/>
        </w:rPr>
        <w:t>mienne</w:t>
      </w:r>
    </w:p>
    <w:p w14:paraId="51BEB5EE" w14:textId="34C87651" w:rsidR="00823316" w:rsidRPr="00823316" w:rsidRDefault="00823316">
      <w:pPr>
        <w:pStyle w:val="Akapitzlist"/>
        <w:numPr>
          <w:ilvl w:val="0"/>
          <w:numId w:val="66"/>
        </w:numPr>
        <w:spacing w:after="0" w:line="276" w:lineRule="auto"/>
        <w:ind w:left="426" w:hanging="426"/>
        <w:jc w:val="both"/>
        <w:rPr>
          <w:rFonts w:ascii="Arial" w:hAnsi="Arial" w:cs="Arial"/>
          <w:color w:val="000000" w:themeColor="text1"/>
        </w:rPr>
      </w:pPr>
      <w:r w:rsidRPr="00823316">
        <w:rPr>
          <w:rFonts w:ascii="Arial" w:hAnsi="Arial" w:cs="Arial"/>
          <w:color w:val="000000" w:themeColor="text1"/>
        </w:rPr>
        <w:t xml:space="preserve">Wynagrodzenie </w:t>
      </w:r>
      <w:r w:rsidR="006330BE">
        <w:rPr>
          <w:rFonts w:ascii="Arial" w:hAnsi="Arial" w:cs="Arial"/>
          <w:color w:val="000000" w:themeColor="text1"/>
        </w:rPr>
        <w:t>Z</w:t>
      </w:r>
      <w:r w:rsidRPr="00823316">
        <w:rPr>
          <w:rFonts w:ascii="Arial" w:hAnsi="Arial" w:cs="Arial"/>
          <w:color w:val="000000" w:themeColor="text1"/>
        </w:rPr>
        <w:t>mienne uzależnion</w:t>
      </w:r>
      <w:r w:rsidR="006330BE">
        <w:rPr>
          <w:rFonts w:ascii="Arial" w:hAnsi="Arial" w:cs="Arial"/>
          <w:color w:val="000000" w:themeColor="text1"/>
        </w:rPr>
        <w:t>e</w:t>
      </w:r>
      <w:r w:rsidRPr="00823316">
        <w:rPr>
          <w:rFonts w:ascii="Arial" w:hAnsi="Arial" w:cs="Arial"/>
          <w:color w:val="000000" w:themeColor="text1"/>
        </w:rPr>
        <w:t xml:space="preserve"> jest od poziomu realizacji celów zarządczych, wyznaczonych członkom Zarządu przez Radę Nadzorczą na dany rok obrotowy, zwane dalej jako „</w:t>
      </w:r>
      <w:r w:rsidRPr="00823316">
        <w:rPr>
          <w:rFonts w:ascii="Arial" w:hAnsi="Arial" w:cs="Arial"/>
          <w:b/>
          <w:bCs/>
          <w:color w:val="000000" w:themeColor="text1"/>
        </w:rPr>
        <w:t>Cele Zarządcze</w:t>
      </w:r>
      <w:r w:rsidRPr="00823316">
        <w:rPr>
          <w:rFonts w:ascii="Arial" w:hAnsi="Arial" w:cs="Arial"/>
          <w:color w:val="000000" w:themeColor="text1"/>
        </w:rPr>
        <w:t xml:space="preserve">”. </w:t>
      </w:r>
    </w:p>
    <w:p w14:paraId="1C564B12" w14:textId="77777777" w:rsidR="00823316" w:rsidRPr="00823316" w:rsidRDefault="00823316">
      <w:pPr>
        <w:pStyle w:val="Akapitzlist"/>
        <w:numPr>
          <w:ilvl w:val="0"/>
          <w:numId w:val="66"/>
        </w:numPr>
        <w:spacing w:after="0" w:line="276" w:lineRule="auto"/>
        <w:ind w:left="426" w:hanging="426"/>
        <w:jc w:val="both"/>
        <w:rPr>
          <w:rFonts w:ascii="Arial" w:hAnsi="Arial" w:cs="Arial"/>
          <w:color w:val="000000" w:themeColor="text1"/>
        </w:rPr>
      </w:pPr>
      <w:r w:rsidRPr="00823316">
        <w:rPr>
          <w:rFonts w:ascii="Arial" w:hAnsi="Arial" w:cs="Arial"/>
          <w:color w:val="000000" w:themeColor="text1"/>
        </w:rPr>
        <w:t>Rada Nadzorcza wyznacza Cele Zarządcze zgodnie z Ustawą o kształtowaniu wynagrodzeń w szczególności art. 5 i 6.</w:t>
      </w:r>
    </w:p>
    <w:p w14:paraId="358AC2B0" w14:textId="77777777" w:rsidR="00823316" w:rsidRPr="00823316" w:rsidRDefault="00823316">
      <w:pPr>
        <w:pStyle w:val="Akapitzlist"/>
        <w:numPr>
          <w:ilvl w:val="0"/>
          <w:numId w:val="66"/>
        </w:numPr>
        <w:spacing w:after="0" w:line="276" w:lineRule="auto"/>
        <w:ind w:left="426" w:hanging="426"/>
        <w:jc w:val="both"/>
        <w:rPr>
          <w:rFonts w:ascii="Arial" w:hAnsi="Arial" w:cs="Arial"/>
          <w:color w:val="000000" w:themeColor="text1"/>
        </w:rPr>
      </w:pPr>
      <w:r w:rsidRPr="00823316">
        <w:rPr>
          <w:rFonts w:ascii="Arial" w:hAnsi="Arial" w:cs="Arial"/>
          <w:color w:val="000000" w:themeColor="text1"/>
        </w:rPr>
        <w:t>Przy wyznaczeniu Celów Zarządczych, Rada Nadzorcza bierze pod uwagę:</w:t>
      </w:r>
    </w:p>
    <w:p w14:paraId="275BA8EA" w14:textId="77777777" w:rsidR="00823316" w:rsidRPr="00823316" w:rsidRDefault="00823316">
      <w:pPr>
        <w:pStyle w:val="Akapitzlist"/>
        <w:numPr>
          <w:ilvl w:val="1"/>
          <w:numId w:val="66"/>
        </w:numPr>
        <w:shd w:val="clear" w:color="auto" w:fill="FFFFFF"/>
        <w:spacing w:after="0" w:line="276" w:lineRule="auto"/>
        <w:jc w:val="both"/>
        <w:rPr>
          <w:rFonts w:ascii="Arial" w:hAnsi="Arial" w:cs="Arial"/>
          <w:color w:val="000000" w:themeColor="text1"/>
        </w:rPr>
      </w:pPr>
      <w:r w:rsidRPr="00823316">
        <w:rPr>
          <w:rFonts w:ascii="Arial" w:hAnsi="Arial" w:cs="Arial"/>
          <w:color w:val="000000" w:themeColor="text1"/>
        </w:rPr>
        <w:t>wzrost zysku netto albo zysku przed pomniejszeniem o odsetki, podatki i amortyzację albo dodatnia zmiana tempa wzrostu jednego z tych wyników;</w:t>
      </w:r>
    </w:p>
    <w:p w14:paraId="026BDDB9" w14:textId="77777777" w:rsidR="00823316" w:rsidRPr="00823316" w:rsidRDefault="00823316">
      <w:pPr>
        <w:pStyle w:val="Akapitzlist"/>
        <w:numPr>
          <w:ilvl w:val="1"/>
          <w:numId w:val="66"/>
        </w:numPr>
        <w:shd w:val="clear" w:color="auto" w:fill="FFFFFF"/>
        <w:spacing w:after="0" w:line="276" w:lineRule="auto"/>
        <w:jc w:val="both"/>
        <w:rPr>
          <w:rFonts w:ascii="Arial" w:hAnsi="Arial" w:cs="Arial"/>
          <w:color w:val="000000" w:themeColor="text1"/>
        </w:rPr>
      </w:pPr>
      <w:r w:rsidRPr="00823316">
        <w:rPr>
          <w:rFonts w:ascii="Arial" w:hAnsi="Arial" w:cs="Arial"/>
          <w:color w:val="000000" w:themeColor="text1"/>
        </w:rPr>
        <w:t>osiągnięcie albo zmiana wielkości produkcji albo sprzedaży;</w:t>
      </w:r>
    </w:p>
    <w:p w14:paraId="7F25A4F8" w14:textId="77777777" w:rsidR="00823316" w:rsidRPr="00823316" w:rsidRDefault="00823316">
      <w:pPr>
        <w:pStyle w:val="Akapitzlist"/>
        <w:numPr>
          <w:ilvl w:val="1"/>
          <w:numId w:val="66"/>
        </w:numPr>
        <w:shd w:val="clear" w:color="auto" w:fill="FFFFFF"/>
        <w:spacing w:after="0" w:line="276" w:lineRule="auto"/>
        <w:jc w:val="both"/>
        <w:rPr>
          <w:rFonts w:ascii="Arial" w:hAnsi="Arial" w:cs="Arial"/>
          <w:color w:val="000000" w:themeColor="text1"/>
        </w:rPr>
      </w:pPr>
      <w:r w:rsidRPr="00823316">
        <w:rPr>
          <w:rFonts w:ascii="Arial" w:hAnsi="Arial" w:cs="Arial"/>
          <w:color w:val="000000" w:themeColor="text1"/>
        </w:rPr>
        <w:t>wartość przychodów, w szczególności ze sprzedaży, z działalności operacyjnej, z pozostałej działalności operacyjnej lub finansowej;</w:t>
      </w:r>
    </w:p>
    <w:p w14:paraId="6236C916" w14:textId="77777777" w:rsidR="00823316" w:rsidRPr="00823316" w:rsidRDefault="00823316">
      <w:pPr>
        <w:pStyle w:val="Akapitzlist"/>
        <w:numPr>
          <w:ilvl w:val="1"/>
          <w:numId w:val="66"/>
        </w:numPr>
        <w:shd w:val="clear" w:color="auto" w:fill="FFFFFF"/>
        <w:spacing w:after="0" w:line="276" w:lineRule="auto"/>
        <w:jc w:val="both"/>
        <w:rPr>
          <w:rFonts w:ascii="Arial" w:hAnsi="Arial" w:cs="Arial"/>
          <w:color w:val="000000" w:themeColor="text1"/>
        </w:rPr>
      </w:pPr>
      <w:r w:rsidRPr="00823316">
        <w:rPr>
          <w:rFonts w:ascii="Arial" w:hAnsi="Arial" w:cs="Arial"/>
          <w:color w:val="000000" w:themeColor="text1"/>
        </w:rPr>
        <w:t>zmniejszenie strat, obniżenie kosztów zarządu lub kosztów prowadzonej działalności;</w:t>
      </w:r>
    </w:p>
    <w:p w14:paraId="6ACD3FA9" w14:textId="77777777" w:rsidR="00823316" w:rsidRPr="00823316" w:rsidRDefault="00823316">
      <w:pPr>
        <w:pStyle w:val="Akapitzlist"/>
        <w:numPr>
          <w:ilvl w:val="1"/>
          <w:numId w:val="66"/>
        </w:numPr>
        <w:shd w:val="clear" w:color="auto" w:fill="FFFFFF"/>
        <w:spacing w:after="0" w:line="276" w:lineRule="auto"/>
        <w:jc w:val="both"/>
        <w:rPr>
          <w:rFonts w:ascii="Arial" w:hAnsi="Arial" w:cs="Arial"/>
          <w:color w:val="000000" w:themeColor="text1"/>
        </w:rPr>
      </w:pPr>
      <w:r w:rsidRPr="00823316">
        <w:rPr>
          <w:rFonts w:ascii="Arial" w:hAnsi="Arial" w:cs="Arial"/>
          <w:color w:val="000000" w:themeColor="text1"/>
        </w:rPr>
        <w:t>realizację strategii lub planu restrukturyzacji;</w:t>
      </w:r>
    </w:p>
    <w:p w14:paraId="5F101B19" w14:textId="235B2FF4" w:rsidR="00823316" w:rsidRPr="00823316" w:rsidRDefault="00823316">
      <w:pPr>
        <w:pStyle w:val="Akapitzlist"/>
        <w:numPr>
          <w:ilvl w:val="1"/>
          <w:numId w:val="66"/>
        </w:numPr>
        <w:shd w:val="clear" w:color="auto" w:fill="FFFFFF"/>
        <w:spacing w:after="0" w:line="276" w:lineRule="auto"/>
        <w:jc w:val="both"/>
        <w:rPr>
          <w:rFonts w:ascii="Arial" w:hAnsi="Arial" w:cs="Arial"/>
          <w:color w:val="000000" w:themeColor="text1"/>
        </w:rPr>
      </w:pPr>
      <w:r w:rsidRPr="00823316">
        <w:rPr>
          <w:rFonts w:ascii="Arial" w:hAnsi="Arial" w:cs="Arial"/>
          <w:color w:val="000000" w:themeColor="text1"/>
        </w:rPr>
        <w:t>osiągnięcie albo zmian</w:t>
      </w:r>
      <w:r w:rsidR="006330BE">
        <w:rPr>
          <w:rFonts w:ascii="Arial" w:hAnsi="Arial" w:cs="Arial"/>
          <w:color w:val="000000" w:themeColor="text1"/>
        </w:rPr>
        <w:t>ę</w:t>
      </w:r>
      <w:r w:rsidRPr="00823316">
        <w:rPr>
          <w:rFonts w:ascii="Arial" w:hAnsi="Arial" w:cs="Arial"/>
          <w:color w:val="000000" w:themeColor="text1"/>
        </w:rPr>
        <w:t xml:space="preserve"> określonych wskaźników, w szczególności rentowności, płynności finansowej, efektywności zarządzania lub wypłacalności;</w:t>
      </w:r>
    </w:p>
    <w:p w14:paraId="07EC6CB8" w14:textId="77777777" w:rsidR="00823316" w:rsidRPr="00823316" w:rsidRDefault="00823316">
      <w:pPr>
        <w:pStyle w:val="Akapitzlist"/>
        <w:numPr>
          <w:ilvl w:val="1"/>
          <w:numId w:val="66"/>
        </w:numPr>
        <w:shd w:val="clear" w:color="auto" w:fill="FFFFFF"/>
        <w:spacing w:after="0" w:line="276" w:lineRule="auto"/>
        <w:jc w:val="both"/>
        <w:rPr>
          <w:rFonts w:ascii="Arial" w:hAnsi="Arial" w:cs="Arial"/>
          <w:color w:val="000000" w:themeColor="text1"/>
        </w:rPr>
      </w:pPr>
      <w:r w:rsidRPr="00823316">
        <w:rPr>
          <w:rFonts w:ascii="Arial" w:hAnsi="Arial" w:cs="Arial"/>
          <w:color w:val="000000" w:themeColor="text1"/>
        </w:rPr>
        <w:t>realizację inwestycji, z uwzględnieniem w szczególności skali, stopy zwrotu, innowacyjności, terminowości realizacji;</w:t>
      </w:r>
    </w:p>
    <w:p w14:paraId="14139222" w14:textId="77777777" w:rsidR="00823316" w:rsidRPr="00823316" w:rsidRDefault="00823316">
      <w:pPr>
        <w:pStyle w:val="Akapitzlist"/>
        <w:numPr>
          <w:ilvl w:val="1"/>
          <w:numId w:val="66"/>
        </w:numPr>
        <w:shd w:val="clear" w:color="auto" w:fill="FFFFFF"/>
        <w:spacing w:after="0" w:line="276" w:lineRule="auto"/>
        <w:jc w:val="both"/>
        <w:rPr>
          <w:rFonts w:ascii="Arial" w:hAnsi="Arial" w:cs="Arial"/>
          <w:color w:val="000000" w:themeColor="text1"/>
        </w:rPr>
      </w:pPr>
      <w:r w:rsidRPr="00823316">
        <w:rPr>
          <w:rFonts w:ascii="Arial" w:hAnsi="Arial" w:cs="Arial"/>
          <w:color w:val="000000" w:themeColor="text1"/>
        </w:rPr>
        <w:t>zmianę pozycji rynkowej Spółki, liczonej jako udział w rynku lub według innych kryteriów lub relacji z kontrahentami oznaczonymi jako kluczowi według określonych kryteriów;</w:t>
      </w:r>
    </w:p>
    <w:p w14:paraId="4DD9DA2C" w14:textId="77777777" w:rsidR="00823316" w:rsidRPr="00823316" w:rsidRDefault="00823316">
      <w:pPr>
        <w:pStyle w:val="Akapitzlist"/>
        <w:numPr>
          <w:ilvl w:val="1"/>
          <w:numId w:val="66"/>
        </w:numPr>
        <w:shd w:val="clear" w:color="auto" w:fill="FFFFFF"/>
        <w:spacing w:after="0" w:line="276" w:lineRule="auto"/>
        <w:jc w:val="both"/>
        <w:rPr>
          <w:rFonts w:ascii="Arial" w:hAnsi="Arial" w:cs="Arial"/>
          <w:color w:val="000000" w:themeColor="text1"/>
        </w:rPr>
      </w:pPr>
      <w:r w:rsidRPr="00823316">
        <w:rPr>
          <w:rFonts w:ascii="Arial" w:hAnsi="Arial" w:cs="Arial"/>
          <w:color w:val="000000" w:themeColor="text1"/>
        </w:rPr>
        <w:t>realizację prowadzonej polityki kadrowej i wzrost zaangażowania pracowników;</w:t>
      </w:r>
    </w:p>
    <w:p w14:paraId="3993B030" w14:textId="77777777" w:rsidR="00823316" w:rsidRPr="00823316" w:rsidRDefault="00823316">
      <w:pPr>
        <w:pStyle w:val="Akapitzlist"/>
        <w:numPr>
          <w:ilvl w:val="1"/>
          <w:numId w:val="66"/>
        </w:numPr>
        <w:shd w:val="clear" w:color="auto" w:fill="FFFFFF"/>
        <w:spacing w:after="0" w:line="276" w:lineRule="auto"/>
        <w:jc w:val="both"/>
        <w:rPr>
          <w:rFonts w:ascii="Arial" w:hAnsi="Arial" w:cs="Arial"/>
          <w:color w:val="000000" w:themeColor="text1"/>
        </w:rPr>
      </w:pPr>
      <w:r w:rsidRPr="00823316">
        <w:rPr>
          <w:rFonts w:ascii="Arial" w:hAnsi="Arial" w:cs="Arial"/>
          <w:color w:val="000000" w:themeColor="text1"/>
        </w:rPr>
        <w:lastRenderedPageBreak/>
        <w:t>podejmowanie działań nakierowanych na przyczynianie się Spółki do ochrony środowiska;</w:t>
      </w:r>
    </w:p>
    <w:p w14:paraId="71DAF1FC" w14:textId="77777777" w:rsidR="00823316" w:rsidRPr="00823316" w:rsidRDefault="00823316">
      <w:pPr>
        <w:pStyle w:val="Akapitzlist"/>
        <w:numPr>
          <w:ilvl w:val="1"/>
          <w:numId w:val="66"/>
        </w:numPr>
        <w:shd w:val="clear" w:color="auto" w:fill="FFFFFF"/>
        <w:spacing w:after="0" w:line="276" w:lineRule="auto"/>
        <w:jc w:val="both"/>
        <w:rPr>
          <w:rFonts w:ascii="Arial" w:hAnsi="Arial" w:cs="Arial"/>
          <w:color w:val="000000" w:themeColor="text1"/>
        </w:rPr>
      </w:pPr>
      <w:r w:rsidRPr="00823316">
        <w:rPr>
          <w:rFonts w:ascii="Arial" w:hAnsi="Arial" w:cs="Arial"/>
          <w:color w:val="000000" w:themeColor="text1"/>
        </w:rPr>
        <w:t>podejmowanie działań nakierowanych na zapobieganie negatywnym skutkom społecznym działalności Spółki i ich likwidowania.</w:t>
      </w:r>
    </w:p>
    <w:p w14:paraId="77823480" w14:textId="77777777" w:rsidR="00823316" w:rsidRPr="00823316" w:rsidRDefault="00823316">
      <w:pPr>
        <w:pStyle w:val="Tekstkomentarza"/>
        <w:numPr>
          <w:ilvl w:val="0"/>
          <w:numId w:val="66"/>
        </w:numPr>
        <w:spacing w:after="0" w:line="276" w:lineRule="auto"/>
        <w:ind w:left="426" w:hanging="426"/>
        <w:jc w:val="both"/>
        <w:rPr>
          <w:rFonts w:ascii="Arial" w:eastAsia="Times New Roman" w:hAnsi="Arial" w:cs="Arial"/>
          <w:color w:val="000000" w:themeColor="text1"/>
          <w:sz w:val="22"/>
          <w:szCs w:val="22"/>
          <w:lang w:eastAsia="pl-PL"/>
        </w:rPr>
      </w:pPr>
      <w:r w:rsidRPr="00823316">
        <w:rPr>
          <w:rFonts w:ascii="Arial" w:eastAsia="Times New Roman" w:hAnsi="Arial" w:cs="Arial"/>
          <w:color w:val="000000" w:themeColor="text1"/>
          <w:sz w:val="22"/>
          <w:szCs w:val="22"/>
          <w:lang w:eastAsia="pl-PL"/>
        </w:rPr>
        <w:t>Powyższe kryteria umożliwiają ustanowienie zmiennych składników wynagrodzenia w formie i wysokości zapewniającej spełnienie podstawowych celów motywacyjnych, zachęcanie członków Zarządu do długofalowego zaangażowania w rozwój Spółki, umacniania jej pozycji konkurencyjnej, efektywnego nią zarządzania, jak również gwarantującej powołanie do organu osób wysoko wykwalifikowanych.</w:t>
      </w:r>
    </w:p>
    <w:p w14:paraId="5924F854" w14:textId="77777777" w:rsidR="00823316" w:rsidRPr="00823316" w:rsidRDefault="00823316">
      <w:pPr>
        <w:pStyle w:val="Akapitzlist"/>
        <w:numPr>
          <w:ilvl w:val="0"/>
          <w:numId w:val="66"/>
        </w:numPr>
        <w:spacing w:after="0" w:line="276" w:lineRule="auto"/>
        <w:ind w:left="426" w:hanging="426"/>
        <w:jc w:val="both"/>
        <w:rPr>
          <w:rFonts w:ascii="Arial" w:eastAsia="Times New Roman" w:hAnsi="Arial" w:cs="Arial"/>
          <w:color w:val="000000" w:themeColor="text1"/>
          <w:lang w:eastAsia="pl-PL"/>
        </w:rPr>
      </w:pPr>
      <w:r w:rsidRPr="00823316">
        <w:rPr>
          <w:rFonts w:ascii="Arial" w:eastAsia="Times New Roman" w:hAnsi="Arial" w:cs="Arial"/>
          <w:color w:val="000000" w:themeColor="text1"/>
          <w:lang w:eastAsia="pl-PL"/>
        </w:rPr>
        <w:t>W okresie, w którym Spółka pozostaje przedsiębiorcą dominującym, w rozumieniu art. 4 pkt 3 ustawy z dnia 16 lutego 2007 r. o ochronie konkurencji i konsumentów (Dz.U. z 2020 r. poz. 1076 i 1086), sporządzającym skonsolidowane sprawozdania finansowe na podstawie przepisów o rachunkowości, uwzględnienie skali działalności spółki, o której mowa w ust. 2, oraz cele, o których mowa w ust. 6, przyjmuje się dla spółki dominującej i podmiotów od niej zależnych wszystkich szczebli w taki sposób, jakby grupa kapitałowa stanowiła jeden podmiot.</w:t>
      </w:r>
    </w:p>
    <w:p w14:paraId="7A5782A8" w14:textId="75FD1628" w:rsidR="00823316" w:rsidRPr="00823316" w:rsidRDefault="00823316">
      <w:pPr>
        <w:pStyle w:val="Akapitzlist"/>
        <w:numPr>
          <w:ilvl w:val="0"/>
          <w:numId w:val="66"/>
        </w:numPr>
        <w:spacing w:after="0" w:line="276" w:lineRule="auto"/>
        <w:ind w:left="426" w:hanging="426"/>
        <w:jc w:val="both"/>
        <w:rPr>
          <w:rFonts w:ascii="Arial" w:eastAsia="Times New Roman" w:hAnsi="Arial" w:cs="Arial"/>
          <w:color w:val="000000" w:themeColor="text1"/>
          <w:lang w:eastAsia="pl-PL"/>
        </w:rPr>
      </w:pPr>
      <w:r w:rsidRPr="00823316">
        <w:rPr>
          <w:rFonts w:ascii="Arial" w:eastAsia="Times New Roman" w:hAnsi="Arial" w:cs="Arial"/>
          <w:color w:val="000000" w:themeColor="text1"/>
          <w:lang w:eastAsia="pl-PL"/>
        </w:rPr>
        <w:t xml:space="preserve">W każdym przypadku jako odrębny cel, warunkujący możliwość otrzymania Wynagrodzenia </w:t>
      </w:r>
      <w:r w:rsidR="006330BE">
        <w:rPr>
          <w:rFonts w:ascii="Arial" w:eastAsia="Times New Roman" w:hAnsi="Arial" w:cs="Arial"/>
          <w:color w:val="000000" w:themeColor="text1"/>
          <w:lang w:eastAsia="pl-PL"/>
        </w:rPr>
        <w:t>Z</w:t>
      </w:r>
      <w:r w:rsidRPr="00823316">
        <w:rPr>
          <w:rFonts w:ascii="Arial" w:eastAsia="Times New Roman" w:hAnsi="Arial" w:cs="Arial"/>
          <w:color w:val="000000" w:themeColor="text1"/>
          <w:lang w:eastAsia="pl-PL"/>
        </w:rPr>
        <w:t>miennego, określa się:</w:t>
      </w:r>
    </w:p>
    <w:p w14:paraId="0A3C6690" w14:textId="77777777" w:rsidR="00823316" w:rsidRPr="00823316" w:rsidRDefault="00823316">
      <w:pPr>
        <w:pStyle w:val="Akapitzlist"/>
        <w:numPr>
          <w:ilvl w:val="1"/>
          <w:numId w:val="66"/>
        </w:numPr>
        <w:shd w:val="clear" w:color="auto" w:fill="FFFFFF"/>
        <w:spacing w:after="0" w:line="276" w:lineRule="auto"/>
        <w:jc w:val="both"/>
        <w:rPr>
          <w:rFonts w:ascii="Arial" w:eastAsia="Times New Roman" w:hAnsi="Arial" w:cs="Arial"/>
          <w:color w:val="000000" w:themeColor="text1"/>
          <w:lang w:eastAsia="pl-PL"/>
        </w:rPr>
      </w:pPr>
      <w:r w:rsidRPr="00823316">
        <w:rPr>
          <w:rFonts w:ascii="Arial" w:eastAsia="Times New Roman" w:hAnsi="Arial" w:cs="Arial"/>
          <w:color w:val="000000" w:themeColor="text1"/>
          <w:lang w:eastAsia="pl-PL"/>
        </w:rPr>
        <w:t>ukształtowanie i stosowanie zasad wynagradzania członków Zarządu i Rady Nadzorczej spółek zależnych</w:t>
      </w:r>
      <w:bookmarkStart w:id="16" w:name="highlightHit_35"/>
      <w:bookmarkEnd w:id="16"/>
      <w:r w:rsidRPr="00823316">
        <w:rPr>
          <w:rFonts w:ascii="Arial" w:eastAsia="Times New Roman" w:hAnsi="Arial" w:cs="Arial"/>
          <w:color w:val="000000" w:themeColor="text1"/>
          <w:lang w:eastAsia="pl-PL"/>
        </w:rPr>
        <w:t>;</w:t>
      </w:r>
      <w:bookmarkStart w:id="17" w:name="mip56151877"/>
      <w:bookmarkEnd w:id="17"/>
    </w:p>
    <w:p w14:paraId="4A375BC8" w14:textId="77777777" w:rsidR="00823316" w:rsidRPr="00823316" w:rsidRDefault="00823316">
      <w:pPr>
        <w:pStyle w:val="Akapitzlist"/>
        <w:numPr>
          <w:ilvl w:val="1"/>
          <w:numId w:val="66"/>
        </w:numPr>
        <w:shd w:val="clear" w:color="auto" w:fill="FFFFFF"/>
        <w:spacing w:after="0" w:line="276" w:lineRule="auto"/>
        <w:jc w:val="both"/>
        <w:rPr>
          <w:rFonts w:ascii="Arial" w:eastAsia="Times New Roman" w:hAnsi="Arial" w:cs="Arial"/>
          <w:color w:val="000000" w:themeColor="text1"/>
          <w:lang w:eastAsia="pl-PL"/>
        </w:rPr>
      </w:pPr>
      <w:r w:rsidRPr="00823316">
        <w:rPr>
          <w:rFonts w:ascii="Arial" w:eastAsia="Times New Roman" w:hAnsi="Arial" w:cs="Arial"/>
          <w:color w:val="000000" w:themeColor="text1"/>
          <w:lang w:eastAsia="pl-PL"/>
        </w:rPr>
        <w:t>realizację obowiązków,</w:t>
      </w:r>
      <w:bookmarkStart w:id="18" w:name="highlightHit_36"/>
      <w:bookmarkEnd w:id="18"/>
      <w:r w:rsidRPr="00823316">
        <w:rPr>
          <w:rFonts w:ascii="Arial" w:eastAsia="Times New Roman" w:hAnsi="Arial" w:cs="Arial"/>
          <w:color w:val="000000" w:themeColor="text1"/>
          <w:lang w:eastAsia="pl-PL"/>
        </w:rPr>
        <w:t xml:space="preserve"> o których mowa w </w:t>
      </w:r>
      <w:hyperlink r:id="rId7" w:history="1">
        <w:r w:rsidRPr="00823316">
          <w:rPr>
            <w:rFonts w:ascii="Arial" w:eastAsia="Times New Roman" w:hAnsi="Arial" w:cs="Arial"/>
            <w:color w:val="000000" w:themeColor="text1"/>
            <w:lang w:eastAsia="pl-PL"/>
          </w:rPr>
          <w:t>art. 17-20</w:t>
        </w:r>
      </w:hyperlink>
      <w:r w:rsidRPr="00823316">
        <w:rPr>
          <w:rFonts w:ascii="Arial" w:eastAsia="Times New Roman" w:hAnsi="Arial" w:cs="Arial"/>
          <w:color w:val="000000" w:themeColor="text1"/>
          <w:lang w:eastAsia="pl-PL"/>
        </w:rPr>
        <w:t>, </w:t>
      </w:r>
      <w:hyperlink r:id="rId8" w:history="1">
        <w:r w:rsidRPr="00823316">
          <w:rPr>
            <w:rFonts w:ascii="Arial" w:eastAsia="Times New Roman" w:hAnsi="Arial" w:cs="Arial"/>
            <w:color w:val="000000" w:themeColor="text1"/>
            <w:lang w:eastAsia="pl-PL"/>
          </w:rPr>
          <w:t>art. 22</w:t>
        </w:r>
      </w:hyperlink>
      <w:r w:rsidRPr="00823316">
        <w:rPr>
          <w:rFonts w:ascii="Arial" w:eastAsia="Times New Roman" w:hAnsi="Arial" w:cs="Arial"/>
          <w:color w:val="000000" w:themeColor="text1"/>
          <w:lang w:eastAsia="pl-PL"/>
        </w:rPr>
        <w:t> i </w:t>
      </w:r>
      <w:hyperlink r:id="rId9" w:history="1">
        <w:r w:rsidRPr="00823316">
          <w:rPr>
            <w:rFonts w:ascii="Arial" w:eastAsia="Times New Roman" w:hAnsi="Arial" w:cs="Arial"/>
            <w:color w:val="000000" w:themeColor="text1"/>
            <w:lang w:eastAsia="pl-PL"/>
          </w:rPr>
          <w:t>art. 23</w:t>
        </w:r>
      </w:hyperlink>
      <w:r w:rsidRPr="00823316">
        <w:rPr>
          <w:rFonts w:ascii="Arial" w:eastAsia="Times New Roman" w:hAnsi="Arial" w:cs="Arial"/>
          <w:color w:val="000000" w:themeColor="text1"/>
          <w:lang w:eastAsia="pl-PL"/>
        </w:rPr>
        <w:t> </w:t>
      </w:r>
      <w:bookmarkStart w:id="19" w:name="highlightHit_37"/>
      <w:bookmarkEnd w:id="19"/>
      <w:r w:rsidRPr="00823316">
        <w:rPr>
          <w:rFonts w:ascii="Arial" w:eastAsia="Times New Roman" w:hAnsi="Arial" w:cs="Arial"/>
          <w:color w:val="000000" w:themeColor="text1"/>
          <w:lang w:eastAsia="pl-PL"/>
        </w:rPr>
        <w:t>ustawy z dnia 16 grudnia 2016 r. </w:t>
      </w:r>
      <w:bookmarkStart w:id="20" w:name="highlightHit_38"/>
      <w:bookmarkEnd w:id="20"/>
      <w:r w:rsidRPr="00823316">
        <w:rPr>
          <w:rFonts w:ascii="Arial" w:eastAsia="Times New Roman" w:hAnsi="Arial" w:cs="Arial"/>
          <w:color w:val="000000" w:themeColor="text1"/>
          <w:lang w:eastAsia="pl-PL"/>
        </w:rPr>
        <w:t>o zasadach zarządzania mieniem państwowym.</w:t>
      </w:r>
    </w:p>
    <w:p w14:paraId="48C8EDB5" w14:textId="77777777" w:rsidR="00823316" w:rsidRPr="00823316" w:rsidRDefault="00823316">
      <w:pPr>
        <w:pStyle w:val="Akapitzlist"/>
        <w:numPr>
          <w:ilvl w:val="0"/>
          <w:numId w:val="66"/>
        </w:numPr>
        <w:spacing w:after="0" w:line="276" w:lineRule="auto"/>
        <w:ind w:left="426" w:hanging="426"/>
        <w:jc w:val="both"/>
        <w:rPr>
          <w:rFonts w:ascii="Arial" w:hAnsi="Arial" w:cs="Arial"/>
          <w:color w:val="000000" w:themeColor="text1"/>
        </w:rPr>
      </w:pPr>
      <w:r w:rsidRPr="00823316">
        <w:rPr>
          <w:rFonts w:ascii="Arial" w:hAnsi="Arial" w:cs="Arial"/>
          <w:color w:val="000000" w:themeColor="text1"/>
        </w:rPr>
        <w:t xml:space="preserve">Waga Celów Zarządczych, a także obiektywne i mierzalne kryteria ich realizacji ustalane są przez Radę Nadzorczą dla wszystkich członków Zarządu. </w:t>
      </w:r>
      <w:r w:rsidRPr="00823316">
        <w:rPr>
          <w:rFonts w:ascii="Arial" w:eastAsia="Calibri" w:hAnsi="Arial" w:cs="Arial"/>
        </w:rPr>
        <w:t>Każdemu Celowi Zarządczemu Rada Nadzorcza przypisuje odpowiednią wagę punktową. Następnie, Rada Nadzorcza dokonuje oceny realizacji Celów Zarządczych, przyznając punkty na podstawie wag punktowych, o których mowa w zdaniu poprzednim.</w:t>
      </w:r>
    </w:p>
    <w:p w14:paraId="5F5421BA" w14:textId="56064E3B" w:rsidR="00823316" w:rsidRPr="00823316" w:rsidRDefault="00823316">
      <w:pPr>
        <w:pStyle w:val="Akapitzlist"/>
        <w:numPr>
          <w:ilvl w:val="0"/>
          <w:numId w:val="66"/>
        </w:numPr>
        <w:spacing w:after="0" w:line="276" w:lineRule="auto"/>
        <w:ind w:left="426" w:hanging="426"/>
        <w:jc w:val="both"/>
        <w:rPr>
          <w:rFonts w:ascii="Arial" w:hAnsi="Arial" w:cs="Arial"/>
          <w:color w:val="000000" w:themeColor="text1"/>
        </w:rPr>
      </w:pPr>
      <w:r w:rsidRPr="00823316">
        <w:rPr>
          <w:rFonts w:ascii="Arial" w:hAnsi="Arial" w:cs="Arial"/>
          <w:color w:val="000000" w:themeColor="text1"/>
        </w:rPr>
        <w:t>Cele Zarządcze na dany rok obrotowy, a także sposób oceny ich wykonania, w celu wypłaty</w:t>
      </w:r>
      <w:r w:rsidRPr="00823316">
        <w:rPr>
          <w:rFonts w:ascii="Arial" w:hAnsi="Arial" w:cs="Arial"/>
          <w:b/>
          <w:bCs/>
          <w:color w:val="000000" w:themeColor="text1"/>
        </w:rPr>
        <w:t xml:space="preserve"> </w:t>
      </w:r>
      <w:r w:rsidRPr="00823316">
        <w:rPr>
          <w:rFonts w:ascii="Arial" w:hAnsi="Arial" w:cs="Arial"/>
          <w:color w:val="000000" w:themeColor="text1"/>
        </w:rPr>
        <w:t xml:space="preserve">Wynagrodzenia </w:t>
      </w:r>
      <w:r w:rsidR="006330BE">
        <w:rPr>
          <w:rFonts w:ascii="Arial" w:hAnsi="Arial" w:cs="Arial"/>
          <w:color w:val="000000" w:themeColor="text1"/>
        </w:rPr>
        <w:t>Z</w:t>
      </w:r>
      <w:r w:rsidRPr="00823316">
        <w:rPr>
          <w:rFonts w:ascii="Arial" w:hAnsi="Arial" w:cs="Arial"/>
          <w:color w:val="000000" w:themeColor="text1"/>
        </w:rPr>
        <w:t xml:space="preserve">miennego, są wyznaczane i zatwierdzane przez Radę Nadzorczą Spółki, do końca marca roku obrotowego, za który Wynagrodzenie </w:t>
      </w:r>
      <w:r w:rsidR="006330BE">
        <w:rPr>
          <w:rFonts w:ascii="Arial" w:hAnsi="Arial" w:cs="Arial"/>
          <w:color w:val="000000" w:themeColor="text1"/>
        </w:rPr>
        <w:t>Z</w:t>
      </w:r>
      <w:r w:rsidRPr="00823316">
        <w:rPr>
          <w:rFonts w:ascii="Arial" w:hAnsi="Arial" w:cs="Arial"/>
          <w:color w:val="000000" w:themeColor="text1"/>
        </w:rPr>
        <w:t>mienne przysługuje.</w:t>
      </w:r>
    </w:p>
    <w:p w14:paraId="399EC8C4" w14:textId="77777777" w:rsidR="00823316" w:rsidRPr="00823316" w:rsidRDefault="00823316">
      <w:pPr>
        <w:pStyle w:val="Akapitzlist"/>
        <w:numPr>
          <w:ilvl w:val="0"/>
          <w:numId w:val="66"/>
        </w:numPr>
        <w:spacing w:after="0" w:line="276" w:lineRule="auto"/>
        <w:ind w:left="426" w:hanging="426"/>
        <w:jc w:val="both"/>
        <w:rPr>
          <w:rFonts w:ascii="Arial" w:hAnsi="Arial" w:cs="Arial"/>
          <w:color w:val="000000" w:themeColor="text1"/>
        </w:rPr>
      </w:pPr>
      <w:r w:rsidRPr="00823316">
        <w:rPr>
          <w:rFonts w:ascii="Arial" w:hAnsi="Arial" w:cs="Arial"/>
        </w:rPr>
        <w:t>Weryfikacja spełnienia kryteriów o charakterze finansowym jest oparta o dane ze sprawozdania finansowego. Weryfikacja spełnienia kryteriów o charakterze niefinansowym obejmuje uzyskanie danych potwierdzających spełnienie standardów i obiektywnych mierników realizacji określonego zadania, pozwalających na ocenę efektywności podejmowanych przez członka Zarządu działań w zakresie ich spełnienia.</w:t>
      </w:r>
    </w:p>
    <w:p w14:paraId="1B88EC22" w14:textId="1051A863" w:rsidR="00823316" w:rsidRPr="00823316" w:rsidRDefault="00823316">
      <w:pPr>
        <w:pStyle w:val="Akapitzlist"/>
        <w:numPr>
          <w:ilvl w:val="0"/>
          <w:numId w:val="66"/>
        </w:numPr>
        <w:spacing w:after="0" w:line="276" w:lineRule="auto"/>
        <w:ind w:left="426" w:hanging="426"/>
        <w:jc w:val="both"/>
        <w:rPr>
          <w:rFonts w:ascii="Arial" w:hAnsi="Arial" w:cs="Arial"/>
          <w:color w:val="000000" w:themeColor="text1"/>
        </w:rPr>
      </w:pPr>
      <w:r w:rsidRPr="00823316">
        <w:rPr>
          <w:rFonts w:ascii="Arial" w:hAnsi="Arial" w:cs="Arial"/>
          <w:color w:val="000000" w:themeColor="text1"/>
        </w:rPr>
        <w:t xml:space="preserve">Wynagrodzenie </w:t>
      </w:r>
      <w:r w:rsidR="006330BE">
        <w:rPr>
          <w:rFonts w:ascii="Arial" w:hAnsi="Arial" w:cs="Arial"/>
          <w:color w:val="000000" w:themeColor="text1"/>
        </w:rPr>
        <w:t>Z</w:t>
      </w:r>
      <w:r w:rsidRPr="00823316">
        <w:rPr>
          <w:rFonts w:ascii="Arial" w:hAnsi="Arial" w:cs="Arial"/>
          <w:color w:val="000000" w:themeColor="text1"/>
        </w:rPr>
        <w:t xml:space="preserve">mienne uzależnione jest od poziomu realizacji Celów Zarządczych i nie może przekroczyć 25% sumy rocznego Wynagrodzenia Podstawowego otrzymanego przez członka Zarządu w poprzednim roku obrotowym. </w:t>
      </w:r>
    </w:p>
    <w:p w14:paraId="6ED7A186" w14:textId="7D28FBBE" w:rsidR="00823316" w:rsidRPr="00823316" w:rsidRDefault="00823316">
      <w:pPr>
        <w:pStyle w:val="Akapitzlist"/>
        <w:numPr>
          <w:ilvl w:val="0"/>
          <w:numId w:val="66"/>
        </w:numPr>
        <w:spacing w:after="0" w:line="276" w:lineRule="auto"/>
        <w:ind w:left="426" w:hanging="426"/>
        <w:jc w:val="both"/>
        <w:rPr>
          <w:rFonts w:ascii="Arial" w:hAnsi="Arial" w:cs="Arial"/>
          <w:color w:val="000000" w:themeColor="text1"/>
        </w:rPr>
      </w:pPr>
      <w:r w:rsidRPr="00823316">
        <w:rPr>
          <w:rFonts w:ascii="Arial" w:hAnsi="Arial" w:cs="Arial"/>
          <w:color w:val="000000" w:themeColor="text1"/>
        </w:rPr>
        <w:t xml:space="preserve">Wynagrodzenie </w:t>
      </w:r>
      <w:r w:rsidR="006330BE">
        <w:rPr>
          <w:rFonts w:ascii="Arial" w:hAnsi="Arial" w:cs="Arial"/>
          <w:color w:val="000000" w:themeColor="text1"/>
        </w:rPr>
        <w:t>Z</w:t>
      </w:r>
      <w:r w:rsidRPr="00823316">
        <w:rPr>
          <w:rFonts w:ascii="Arial" w:hAnsi="Arial" w:cs="Arial"/>
          <w:color w:val="000000" w:themeColor="text1"/>
        </w:rPr>
        <w:t>mienne, płatne jest proporcjonalna do okresu pełnienia przez członka Zarządu funkcji w Zarządzie Spółki, w wysokości i w terminie określonych w uchwale Rady Nadzorczej o jej przyznaniu i wypłaceniu.</w:t>
      </w:r>
    </w:p>
    <w:p w14:paraId="615C9554" w14:textId="6CEBE6FD" w:rsidR="00823316" w:rsidRPr="00823316" w:rsidRDefault="00823316">
      <w:pPr>
        <w:pStyle w:val="Akapitzlist"/>
        <w:numPr>
          <w:ilvl w:val="0"/>
          <w:numId w:val="66"/>
        </w:numPr>
        <w:spacing w:after="0" w:line="276" w:lineRule="auto"/>
        <w:ind w:left="426" w:hanging="426"/>
        <w:jc w:val="both"/>
        <w:rPr>
          <w:rFonts w:ascii="Arial" w:hAnsi="Arial" w:cs="Arial"/>
          <w:color w:val="000000" w:themeColor="text1"/>
        </w:rPr>
      </w:pPr>
      <w:r w:rsidRPr="00823316">
        <w:rPr>
          <w:rFonts w:ascii="Arial" w:hAnsi="Arial" w:cs="Arial"/>
          <w:color w:val="000000" w:themeColor="text1"/>
        </w:rPr>
        <w:t xml:space="preserve">Wynagrodzenie </w:t>
      </w:r>
      <w:r w:rsidR="006330BE">
        <w:rPr>
          <w:rFonts w:ascii="Arial" w:hAnsi="Arial" w:cs="Arial"/>
          <w:color w:val="000000" w:themeColor="text1"/>
        </w:rPr>
        <w:t>Z</w:t>
      </w:r>
      <w:r w:rsidRPr="00823316">
        <w:rPr>
          <w:rFonts w:ascii="Arial" w:hAnsi="Arial" w:cs="Arial"/>
          <w:color w:val="000000" w:themeColor="text1"/>
        </w:rPr>
        <w:t>mienne przysługuje pod warunkiem złożenia przez członka Zarządu sprawozdania z wykonania Celów Zarządczych, a także pod warunkiem podjęcia przez Radę Nadzorczą Spółki uchwały o jej przyznaniu i wypłaceniu.</w:t>
      </w:r>
    </w:p>
    <w:p w14:paraId="37D996E6" w14:textId="5296EAC3" w:rsidR="00823316" w:rsidRPr="00823316" w:rsidRDefault="00823316">
      <w:pPr>
        <w:pStyle w:val="Akapitzlist"/>
        <w:numPr>
          <w:ilvl w:val="0"/>
          <w:numId w:val="66"/>
        </w:numPr>
        <w:spacing w:after="0" w:line="276" w:lineRule="auto"/>
        <w:ind w:left="426" w:hanging="426"/>
        <w:jc w:val="both"/>
        <w:rPr>
          <w:rFonts w:ascii="Arial" w:hAnsi="Arial" w:cs="Arial"/>
          <w:color w:val="000000" w:themeColor="text1"/>
        </w:rPr>
      </w:pPr>
      <w:r w:rsidRPr="00823316">
        <w:rPr>
          <w:rFonts w:ascii="Arial" w:hAnsi="Arial" w:cs="Arial"/>
          <w:color w:val="000000" w:themeColor="text1"/>
        </w:rPr>
        <w:t xml:space="preserve">Wynagrodzenie </w:t>
      </w:r>
      <w:r w:rsidR="006330BE">
        <w:rPr>
          <w:rFonts w:ascii="Arial" w:hAnsi="Arial" w:cs="Arial"/>
          <w:color w:val="000000" w:themeColor="text1"/>
        </w:rPr>
        <w:t>Z</w:t>
      </w:r>
      <w:r w:rsidRPr="00823316">
        <w:rPr>
          <w:rFonts w:ascii="Arial" w:hAnsi="Arial" w:cs="Arial"/>
          <w:color w:val="000000" w:themeColor="text1"/>
        </w:rPr>
        <w:t xml:space="preserve">mienne przysługuje po podjęciu przez Walne Zgromadzenie Spółki uchwał w sprawach: zatwierdzenia sprawozdania Zarządu z działalności Spółki oraz sprawozdania Zarządu z działalności Grupy Kapitałowej Spółki, zatwierdzenia </w:t>
      </w:r>
      <w:r w:rsidRPr="00823316">
        <w:rPr>
          <w:rFonts w:ascii="Arial" w:hAnsi="Arial" w:cs="Arial"/>
          <w:color w:val="000000" w:themeColor="text1"/>
        </w:rPr>
        <w:lastRenderedPageBreak/>
        <w:t>sprawozdania finansowego za ubiegły rok obrotowy Spółki oraz sprawozdania finansowego Grupy Kapitałowej Spółki, a także udzielenia członkowi Zarządu absolutorium z wykonania przez niego obowiązków członka Zarządu dotyczących roku obrotowego Spółki, którego Wynagrodzenie Zmienne dotyczy.</w:t>
      </w:r>
    </w:p>
    <w:p w14:paraId="317ED829" w14:textId="77777777" w:rsidR="00823316" w:rsidRPr="00823316" w:rsidRDefault="00823316">
      <w:pPr>
        <w:pStyle w:val="Akapitzlist"/>
        <w:numPr>
          <w:ilvl w:val="0"/>
          <w:numId w:val="66"/>
        </w:numPr>
        <w:spacing w:after="0" w:line="276" w:lineRule="auto"/>
        <w:ind w:left="426" w:hanging="426"/>
        <w:jc w:val="both"/>
        <w:rPr>
          <w:rFonts w:ascii="Arial" w:hAnsi="Arial" w:cs="Arial"/>
          <w:color w:val="000000" w:themeColor="text1"/>
        </w:rPr>
      </w:pPr>
      <w:r w:rsidRPr="00823316">
        <w:rPr>
          <w:rFonts w:ascii="Arial" w:hAnsi="Arial" w:cs="Arial"/>
        </w:rPr>
        <w:t xml:space="preserve">Wypłata Wynagrodzenia Zmiennego może być odroczona na okres nieprzekraczający 36 miesięcy. </w:t>
      </w:r>
    </w:p>
    <w:p w14:paraId="6A37783B" w14:textId="77777777" w:rsidR="00823316" w:rsidRPr="00823316" w:rsidRDefault="00823316">
      <w:pPr>
        <w:pStyle w:val="Akapitzlist"/>
        <w:numPr>
          <w:ilvl w:val="0"/>
          <w:numId w:val="66"/>
        </w:numPr>
        <w:spacing w:after="0" w:line="276" w:lineRule="auto"/>
        <w:ind w:left="426" w:hanging="426"/>
        <w:jc w:val="both"/>
        <w:rPr>
          <w:rFonts w:ascii="Arial" w:hAnsi="Arial" w:cs="Arial"/>
          <w:color w:val="000000" w:themeColor="text1"/>
        </w:rPr>
      </w:pPr>
      <w:r w:rsidRPr="00823316">
        <w:rPr>
          <w:rFonts w:ascii="Arial" w:hAnsi="Arial" w:cs="Arial"/>
        </w:rPr>
        <w:t>Rada Nadzorcza jest upoważniona do uszczegółowienia w drodze uchwały okresów odroczenia wypłaty Wynagrodzenia Zmiennego jak również określenia, w jakiej części wypłata Wynagrodzenia Zmiennego jest objęta odroczeniem.</w:t>
      </w:r>
    </w:p>
    <w:p w14:paraId="6D0C5961" w14:textId="77777777" w:rsidR="00823316" w:rsidRPr="00823316" w:rsidRDefault="00823316">
      <w:pPr>
        <w:pStyle w:val="Akapitzlist"/>
        <w:numPr>
          <w:ilvl w:val="0"/>
          <w:numId w:val="66"/>
        </w:numPr>
        <w:spacing w:after="0" w:line="276" w:lineRule="auto"/>
        <w:ind w:left="426" w:hanging="426"/>
        <w:jc w:val="both"/>
        <w:rPr>
          <w:rFonts w:ascii="Arial" w:hAnsi="Arial" w:cs="Arial"/>
          <w:color w:val="000000" w:themeColor="text1"/>
        </w:rPr>
      </w:pPr>
      <w:r w:rsidRPr="00823316">
        <w:rPr>
          <w:rFonts w:ascii="Arial" w:hAnsi="Arial" w:cs="Arial"/>
        </w:rPr>
        <w:t>Wynagrodzenie Zmienne podlega zwrotowi, w następujących sytuacjach:</w:t>
      </w:r>
    </w:p>
    <w:p w14:paraId="0DCDD84D" w14:textId="77777777" w:rsidR="00823316" w:rsidRPr="00823316" w:rsidRDefault="00823316">
      <w:pPr>
        <w:pStyle w:val="Akapitzlist"/>
        <w:numPr>
          <w:ilvl w:val="1"/>
          <w:numId w:val="66"/>
        </w:numPr>
        <w:spacing w:after="0" w:line="276" w:lineRule="auto"/>
        <w:jc w:val="both"/>
        <w:rPr>
          <w:rFonts w:ascii="Arial" w:hAnsi="Arial" w:cs="Arial"/>
        </w:rPr>
      </w:pPr>
      <w:r w:rsidRPr="00823316">
        <w:rPr>
          <w:rFonts w:ascii="Arial" w:hAnsi="Arial" w:cs="Arial"/>
        </w:rPr>
        <w:t>zostało one przyznane w wyniku błędu co do spełnienia przez członka Zarządu kryteriów jego przyznania;</w:t>
      </w:r>
    </w:p>
    <w:p w14:paraId="2CEFB167" w14:textId="6F391E8D" w:rsidR="00823316" w:rsidRPr="00085760" w:rsidRDefault="00823316">
      <w:pPr>
        <w:pStyle w:val="Akapitzlist"/>
        <w:numPr>
          <w:ilvl w:val="1"/>
          <w:numId w:val="66"/>
        </w:numPr>
        <w:spacing w:after="0" w:line="276" w:lineRule="auto"/>
        <w:jc w:val="both"/>
        <w:rPr>
          <w:rFonts w:ascii="Arial" w:hAnsi="Arial" w:cs="Arial"/>
          <w:color w:val="000000" w:themeColor="text1"/>
        </w:rPr>
      </w:pPr>
      <w:r w:rsidRPr="00823316">
        <w:rPr>
          <w:rFonts w:ascii="Arial" w:hAnsi="Arial" w:cs="Arial"/>
        </w:rPr>
        <w:t>Wynagrodzenie Zmienne zostało przyznane z naruszeniem zasad opisanych w Polityce Wynagrodzeń lub uchwałach Rady Nadzorczej ją uszczegółowiających.</w:t>
      </w:r>
    </w:p>
    <w:p w14:paraId="7D56016D" w14:textId="77777777" w:rsidR="00085760" w:rsidRPr="00823316" w:rsidRDefault="00085760" w:rsidP="00085760">
      <w:pPr>
        <w:pStyle w:val="Akapitzlist"/>
        <w:spacing w:after="0" w:line="276" w:lineRule="auto"/>
        <w:ind w:left="1440"/>
        <w:jc w:val="both"/>
        <w:rPr>
          <w:rFonts w:ascii="Arial" w:hAnsi="Arial" w:cs="Arial"/>
          <w:color w:val="000000" w:themeColor="text1"/>
        </w:rPr>
      </w:pPr>
    </w:p>
    <w:p w14:paraId="02759570" w14:textId="7B470935" w:rsidR="00823316" w:rsidRPr="00823316" w:rsidRDefault="00823316" w:rsidP="00823316">
      <w:pPr>
        <w:spacing w:after="0" w:line="276" w:lineRule="auto"/>
        <w:jc w:val="center"/>
        <w:rPr>
          <w:rFonts w:ascii="Arial" w:hAnsi="Arial" w:cs="Arial"/>
          <w:color w:val="000000" w:themeColor="text1"/>
        </w:rPr>
      </w:pPr>
      <w:r w:rsidRPr="00823316">
        <w:rPr>
          <w:rFonts w:ascii="Arial" w:hAnsi="Arial" w:cs="Arial"/>
          <w:color w:val="000000" w:themeColor="text1"/>
        </w:rPr>
        <w:t>§ 9.</w:t>
      </w:r>
    </w:p>
    <w:p w14:paraId="73F29511" w14:textId="77777777" w:rsidR="00823316" w:rsidRPr="00823316" w:rsidRDefault="00823316" w:rsidP="00823316">
      <w:pPr>
        <w:spacing w:after="0" w:line="276" w:lineRule="auto"/>
        <w:jc w:val="center"/>
        <w:rPr>
          <w:rFonts w:ascii="Arial" w:hAnsi="Arial" w:cs="Arial"/>
          <w:b/>
          <w:bCs/>
          <w:color w:val="000000" w:themeColor="text1"/>
        </w:rPr>
      </w:pPr>
      <w:r w:rsidRPr="00823316">
        <w:rPr>
          <w:rFonts w:ascii="Arial" w:hAnsi="Arial" w:cs="Arial"/>
          <w:b/>
          <w:bCs/>
          <w:color w:val="000000" w:themeColor="text1"/>
        </w:rPr>
        <w:t>Świadczenia niepieniężne</w:t>
      </w:r>
    </w:p>
    <w:p w14:paraId="3C4DB3E6" w14:textId="77777777" w:rsidR="00823316" w:rsidRPr="00823316" w:rsidRDefault="00823316">
      <w:pPr>
        <w:pStyle w:val="Akapitzlist"/>
        <w:numPr>
          <w:ilvl w:val="0"/>
          <w:numId w:val="71"/>
        </w:numPr>
        <w:spacing w:after="0" w:line="276" w:lineRule="auto"/>
        <w:ind w:left="426" w:hanging="426"/>
        <w:jc w:val="both"/>
        <w:rPr>
          <w:rFonts w:ascii="Arial" w:hAnsi="Arial" w:cs="Arial"/>
          <w:color w:val="000000" w:themeColor="text1"/>
        </w:rPr>
      </w:pPr>
      <w:r w:rsidRPr="00823316">
        <w:rPr>
          <w:rFonts w:ascii="Arial" w:hAnsi="Arial" w:cs="Arial"/>
          <w:color w:val="000000" w:themeColor="text1"/>
        </w:rPr>
        <w:t>Niezależnie od wynagrodzenia pieniężnego, mając na względzie obowiązujące w tym zakresie standardy rynkowe, jak również skalę oraz specyfikę działalności Spółki, w związku z pełnieniem funkcji członkowi Zarządu przysługują następujące świadczenia niepieniężne:</w:t>
      </w:r>
    </w:p>
    <w:p w14:paraId="0BFB5FBD" w14:textId="77777777" w:rsidR="00823316" w:rsidRPr="00823316" w:rsidRDefault="00823316">
      <w:pPr>
        <w:pStyle w:val="Akapitzlist"/>
        <w:numPr>
          <w:ilvl w:val="0"/>
          <w:numId w:val="72"/>
        </w:numPr>
        <w:spacing w:after="0" w:line="276" w:lineRule="auto"/>
        <w:jc w:val="both"/>
        <w:rPr>
          <w:rFonts w:ascii="Arial" w:hAnsi="Arial" w:cs="Arial"/>
          <w:color w:val="000000" w:themeColor="text1"/>
        </w:rPr>
      </w:pPr>
      <w:r w:rsidRPr="00823316">
        <w:rPr>
          <w:rFonts w:ascii="Arial" w:hAnsi="Arial" w:cs="Arial"/>
          <w:color w:val="000000" w:themeColor="text1"/>
        </w:rPr>
        <w:t>prawo dysponowania na koszt Spółki samochodem służbowym klasy średniej (segment D), zarówno do celów służbowych, jak i prywatnych, z zastrzeżeniem, że z tytułu korzystania z samochodu służbowego do celów prywatnych potrącona zostanie z wynagrodzenia kwota przewidziana w Kontrakcie menedżerskim;</w:t>
      </w:r>
    </w:p>
    <w:p w14:paraId="45949FB0" w14:textId="77777777" w:rsidR="00823316" w:rsidRPr="00823316" w:rsidRDefault="00823316">
      <w:pPr>
        <w:pStyle w:val="Akapitzlist"/>
        <w:numPr>
          <w:ilvl w:val="0"/>
          <w:numId w:val="72"/>
        </w:numPr>
        <w:spacing w:after="0" w:line="276" w:lineRule="auto"/>
        <w:jc w:val="both"/>
        <w:rPr>
          <w:rFonts w:ascii="Arial" w:hAnsi="Arial" w:cs="Arial"/>
          <w:color w:val="000000" w:themeColor="text1"/>
        </w:rPr>
      </w:pPr>
      <w:r w:rsidRPr="00823316">
        <w:rPr>
          <w:rFonts w:ascii="Arial" w:hAnsi="Arial" w:cs="Arial"/>
          <w:color w:val="000000" w:themeColor="text1"/>
        </w:rPr>
        <w:t>prawo korzystania na koszt Spółki z komputera osobistego oraz innych urządzeń elektronicznych (np. telefon, ipad).</w:t>
      </w:r>
    </w:p>
    <w:p w14:paraId="71BF0E75" w14:textId="77777777" w:rsidR="00823316" w:rsidRPr="00823316" w:rsidRDefault="00823316">
      <w:pPr>
        <w:pStyle w:val="Akapitzlist"/>
        <w:numPr>
          <w:ilvl w:val="0"/>
          <w:numId w:val="71"/>
        </w:numPr>
        <w:spacing w:after="0" w:line="276" w:lineRule="auto"/>
        <w:ind w:left="426" w:hanging="426"/>
        <w:jc w:val="both"/>
        <w:rPr>
          <w:rFonts w:ascii="Arial" w:hAnsi="Arial" w:cs="Arial"/>
          <w:color w:val="000000" w:themeColor="text1"/>
        </w:rPr>
      </w:pPr>
      <w:r w:rsidRPr="00823316">
        <w:rPr>
          <w:rFonts w:ascii="Arial" w:hAnsi="Arial" w:cs="Arial"/>
          <w:color w:val="000000" w:themeColor="text1"/>
        </w:rPr>
        <w:t xml:space="preserve">Uprawnienia, o których mowa w ust. 1 wygasają z chwilą rozwiązania Kontraktu menadżerskiego. </w:t>
      </w:r>
    </w:p>
    <w:p w14:paraId="499A9172" w14:textId="77777777" w:rsidR="00823316" w:rsidRPr="00823316" w:rsidRDefault="00823316">
      <w:pPr>
        <w:pStyle w:val="Akapitzlist"/>
        <w:numPr>
          <w:ilvl w:val="0"/>
          <w:numId w:val="71"/>
        </w:numPr>
        <w:spacing w:after="0" w:line="276" w:lineRule="auto"/>
        <w:ind w:left="426" w:hanging="426"/>
        <w:jc w:val="both"/>
        <w:rPr>
          <w:rFonts w:ascii="Arial" w:hAnsi="Arial" w:cs="Arial"/>
          <w:color w:val="000000" w:themeColor="text1"/>
        </w:rPr>
      </w:pPr>
      <w:r w:rsidRPr="00823316">
        <w:rPr>
          <w:rFonts w:ascii="Arial" w:hAnsi="Arial" w:cs="Arial"/>
          <w:color w:val="000000" w:themeColor="text1"/>
        </w:rPr>
        <w:t xml:space="preserve">Członek Zarządu jest również uprawniony do otrzymania zwrotu uzasadnionych wydatków poniesionych w związku z wykonywaniem </w:t>
      </w:r>
      <w:bookmarkStart w:id="21" w:name="_DV_C89"/>
      <w:r w:rsidRPr="00823316">
        <w:rPr>
          <w:rFonts w:ascii="Arial" w:hAnsi="Arial" w:cs="Arial"/>
          <w:color w:val="000000" w:themeColor="text1"/>
        </w:rPr>
        <w:t xml:space="preserve">obowiązków wynikających z pełnionej funkcji, </w:t>
      </w:r>
      <w:r w:rsidRPr="00823316">
        <w:rPr>
          <w:rFonts w:ascii="Arial" w:hAnsi="Arial" w:cs="Arial"/>
          <w:color w:val="000000" w:themeColor="text1"/>
        </w:rPr>
        <w:br/>
        <w:t>w tym koszty podróży służbowych</w:t>
      </w:r>
      <w:bookmarkEnd w:id="21"/>
      <w:r w:rsidRPr="00823316">
        <w:rPr>
          <w:rFonts w:ascii="Arial" w:hAnsi="Arial" w:cs="Arial"/>
          <w:color w:val="000000" w:themeColor="text1"/>
        </w:rPr>
        <w:t>, na zasadach obowiązujących w Spółce.</w:t>
      </w:r>
    </w:p>
    <w:p w14:paraId="49CA8E77" w14:textId="77777777" w:rsidR="00823316" w:rsidRPr="00823316" w:rsidRDefault="00823316">
      <w:pPr>
        <w:pStyle w:val="Akapitzlist"/>
        <w:numPr>
          <w:ilvl w:val="0"/>
          <w:numId w:val="71"/>
        </w:numPr>
        <w:spacing w:after="0" w:line="276" w:lineRule="auto"/>
        <w:ind w:left="426" w:hanging="426"/>
        <w:jc w:val="both"/>
        <w:rPr>
          <w:rFonts w:ascii="Arial" w:hAnsi="Arial" w:cs="Arial"/>
          <w:color w:val="000000" w:themeColor="text1"/>
        </w:rPr>
      </w:pPr>
      <w:r w:rsidRPr="00823316">
        <w:rPr>
          <w:rFonts w:ascii="Arial" w:hAnsi="Arial" w:cs="Arial"/>
          <w:color w:val="000000" w:themeColor="text1"/>
        </w:rPr>
        <w:t>Rada Nadzorcza może przyznać członkowi Zarządu w ramach Kontraktu menadżerskiego inne świadczenia niepieniężne, uwzględniając okoliczności sprawy i standardy rynkowe.</w:t>
      </w:r>
    </w:p>
    <w:p w14:paraId="7AC85314" w14:textId="77777777" w:rsidR="00823316" w:rsidRPr="00823316" w:rsidRDefault="00823316" w:rsidP="00823316">
      <w:pPr>
        <w:spacing w:after="0" w:line="276" w:lineRule="auto"/>
        <w:jc w:val="center"/>
        <w:rPr>
          <w:rFonts w:ascii="Arial" w:hAnsi="Arial" w:cs="Arial"/>
          <w:color w:val="000000" w:themeColor="text1"/>
        </w:rPr>
      </w:pPr>
      <w:r w:rsidRPr="00823316">
        <w:rPr>
          <w:rFonts w:ascii="Arial" w:hAnsi="Arial" w:cs="Arial"/>
          <w:color w:val="000000" w:themeColor="text1"/>
        </w:rPr>
        <w:br/>
        <w:t>§ 10</w:t>
      </w:r>
    </w:p>
    <w:p w14:paraId="72281D06" w14:textId="77777777" w:rsidR="00823316" w:rsidRPr="00823316" w:rsidRDefault="00823316" w:rsidP="00823316">
      <w:pPr>
        <w:spacing w:after="0" w:line="276" w:lineRule="auto"/>
        <w:jc w:val="center"/>
        <w:rPr>
          <w:rFonts w:ascii="Arial" w:hAnsi="Arial" w:cs="Arial"/>
          <w:b/>
          <w:bCs/>
          <w:color w:val="000000" w:themeColor="text1"/>
        </w:rPr>
      </w:pPr>
      <w:r w:rsidRPr="00823316">
        <w:rPr>
          <w:rFonts w:ascii="Arial" w:hAnsi="Arial" w:cs="Arial"/>
          <w:b/>
          <w:bCs/>
          <w:color w:val="000000" w:themeColor="text1"/>
        </w:rPr>
        <w:t>Świadczenia z tytułu wygaśnięcia funkcji i rozwiązania Kontraktu menadżerskiego</w:t>
      </w:r>
    </w:p>
    <w:p w14:paraId="07EE6BA4" w14:textId="6B55F0CD" w:rsidR="00823316" w:rsidRPr="00823316" w:rsidRDefault="00823316">
      <w:pPr>
        <w:pStyle w:val="Akapitzlist"/>
        <w:numPr>
          <w:ilvl w:val="0"/>
          <w:numId w:val="69"/>
        </w:numPr>
        <w:spacing w:after="0" w:line="276" w:lineRule="auto"/>
        <w:ind w:left="426" w:hanging="426"/>
        <w:jc w:val="both"/>
        <w:rPr>
          <w:rFonts w:ascii="Arial" w:hAnsi="Arial" w:cs="Arial"/>
          <w:color w:val="000000" w:themeColor="text1"/>
        </w:rPr>
      </w:pPr>
      <w:bookmarkStart w:id="22" w:name="_Ref293303895"/>
      <w:r w:rsidRPr="00823316">
        <w:rPr>
          <w:rFonts w:ascii="Arial" w:hAnsi="Arial" w:cs="Arial"/>
          <w:color w:val="000000" w:themeColor="text1"/>
        </w:rPr>
        <w:t xml:space="preserve">Mając na względzie przesłanki wskazane w § 5 ust. 3, w tym w szczególności potrzebę zapewnienia stabilności i ciągłości działalności Spółki, ale jednocześnie ochronę interesów Spółki na wypadek nienależytego wykonywania swych obowiązków przez członka Zarządu, w Kontrakcie menadżerskim przewiduje się warunki dotyczące okresu, na jaki jest zawierany </w:t>
      </w:r>
      <w:r>
        <w:rPr>
          <w:rFonts w:ascii="Arial" w:hAnsi="Arial" w:cs="Arial"/>
          <w:color w:val="000000" w:themeColor="text1"/>
        </w:rPr>
        <w:t> </w:t>
      </w:r>
      <w:r w:rsidRPr="00823316">
        <w:rPr>
          <w:rFonts w:ascii="Arial" w:hAnsi="Arial" w:cs="Arial"/>
          <w:color w:val="000000" w:themeColor="text1"/>
        </w:rPr>
        <w:t>oraz możliwości i skutków jego rozwiązania.</w:t>
      </w:r>
    </w:p>
    <w:p w14:paraId="60A41AD0" w14:textId="77777777" w:rsidR="00823316" w:rsidRPr="00823316" w:rsidRDefault="00823316">
      <w:pPr>
        <w:pStyle w:val="Akapitzlist"/>
        <w:numPr>
          <w:ilvl w:val="0"/>
          <w:numId w:val="69"/>
        </w:numPr>
        <w:spacing w:after="0" w:line="276" w:lineRule="auto"/>
        <w:ind w:left="426" w:hanging="426"/>
        <w:jc w:val="both"/>
        <w:rPr>
          <w:rFonts w:ascii="Arial" w:hAnsi="Arial" w:cs="Arial"/>
          <w:color w:val="000000" w:themeColor="text1"/>
        </w:rPr>
      </w:pPr>
      <w:r w:rsidRPr="00823316">
        <w:rPr>
          <w:rFonts w:ascii="Arial" w:hAnsi="Arial" w:cs="Arial"/>
          <w:color w:val="000000" w:themeColor="text1"/>
        </w:rPr>
        <w:t>Kontrakt menadżerski zawierany jest na czas pełnienia funkcji członka Zarządu.</w:t>
      </w:r>
    </w:p>
    <w:p w14:paraId="12A58C29" w14:textId="77777777" w:rsidR="00823316" w:rsidRPr="00823316" w:rsidRDefault="00823316">
      <w:pPr>
        <w:pStyle w:val="Akapitzlist"/>
        <w:numPr>
          <w:ilvl w:val="0"/>
          <w:numId w:val="69"/>
        </w:numPr>
        <w:spacing w:after="0" w:line="276" w:lineRule="auto"/>
        <w:ind w:left="426" w:hanging="426"/>
        <w:jc w:val="both"/>
        <w:rPr>
          <w:rFonts w:ascii="Arial" w:eastAsia="Calibri" w:hAnsi="Arial" w:cs="Arial"/>
        </w:rPr>
      </w:pPr>
      <w:r w:rsidRPr="00823316">
        <w:rPr>
          <w:rFonts w:ascii="Arial" w:eastAsia="Calibri" w:hAnsi="Arial" w:cs="Arial"/>
        </w:rPr>
        <w:t>Członek Zarządu ma prawo rozwiązania Kontraktu menedżerskiego z innych przyczyn niż wskazane w ust. 5 pkt 4, z zachowaniem:</w:t>
      </w:r>
    </w:p>
    <w:p w14:paraId="73FEB844" w14:textId="77777777" w:rsidR="00823316" w:rsidRPr="00823316" w:rsidRDefault="00823316">
      <w:pPr>
        <w:numPr>
          <w:ilvl w:val="0"/>
          <w:numId w:val="81"/>
        </w:numPr>
        <w:spacing w:after="0" w:line="276" w:lineRule="auto"/>
        <w:contextualSpacing/>
        <w:jc w:val="both"/>
        <w:rPr>
          <w:rFonts w:ascii="Arial" w:eastAsia="Calibri" w:hAnsi="Arial" w:cs="Arial"/>
        </w:rPr>
      </w:pPr>
      <w:r w:rsidRPr="00823316">
        <w:rPr>
          <w:rFonts w:ascii="Arial" w:eastAsia="Calibri" w:hAnsi="Arial" w:cs="Arial"/>
        </w:rPr>
        <w:t>1-miesięcznego okresu wypowiedzenia w przypadku pełnienia funkcji członka Zarządu przez okres krótszy niż 12 (dwanaście) miesięcy;</w:t>
      </w:r>
    </w:p>
    <w:p w14:paraId="0DEFEB76" w14:textId="77777777" w:rsidR="00823316" w:rsidRPr="00823316" w:rsidRDefault="00823316">
      <w:pPr>
        <w:numPr>
          <w:ilvl w:val="0"/>
          <w:numId w:val="81"/>
        </w:numPr>
        <w:spacing w:after="0" w:line="276" w:lineRule="auto"/>
        <w:contextualSpacing/>
        <w:jc w:val="both"/>
        <w:rPr>
          <w:rFonts w:ascii="Arial" w:eastAsia="Calibri" w:hAnsi="Arial" w:cs="Arial"/>
        </w:rPr>
      </w:pPr>
      <w:r w:rsidRPr="00823316">
        <w:rPr>
          <w:rFonts w:ascii="Arial" w:eastAsia="Calibri" w:hAnsi="Arial" w:cs="Arial"/>
        </w:rPr>
        <w:lastRenderedPageBreak/>
        <w:t>2-miesięcznego okresu wypowiedzenia w przypadku pełnienia funkcji członka Zarządu przez okres co najmniej 12 (dwunastu) miesięcy.</w:t>
      </w:r>
    </w:p>
    <w:p w14:paraId="4828D0EE" w14:textId="77777777" w:rsidR="00823316" w:rsidRPr="00823316" w:rsidRDefault="00823316">
      <w:pPr>
        <w:pStyle w:val="Akapitzlist"/>
        <w:numPr>
          <w:ilvl w:val="0"/>
          <w:numId w:val="69"/>
        </w:numPr>
        <w:spacing w:after="0" w:line="276" w:lineRule="auto"/>
        <w:ind w:left="426" w:hanging="426"/>
        <w:jc w:val="both"/>
        <w:rPr>
          <w:rFonts w:ascii="Arial" w:eastAsia="Calibri" w:hAnsi="Arial" w:cs="Arial"/>
        </w:rPr>
      </w:pPr>
      <w:r w:rsidRPr="00823316">
        <w:rPr>
          <w:rFonts w:ascii="Arial" w:eastAsia="Calibri" w:hAnsi="Arial" w:cs="Arial"/>
        </w:rPr>
        <w:t>Spółka może rozwiązać Kontrakt menadżerski z zachowaniem 3-dniowego okresu wypowiedzenia.</w:t>
      </w:r>
    </w:p>
    <w:p w14:paraId="60E403BD" w14:textId="77777777" w:rsidR="00823316" w:rsidRPr="00823316" w:rsidRDefault="00823316">
      <w:pPr>
        <w:pStyle w:val="Akapitzlist"/>
        <w:numPr>
          <w:ilvl w:val="0"/>
          <w:numId w:val="69"/>
        </w:numPr>
        <w:spacing w:after="0" w:line="276" w:lineRule="auto"/>
        <w:ind w:left="426" w:hanging="426"/>
        <w:jc w:val="both"/>
        <w:rPr>
          <w:rFonts w:ascii="Arial" w:hAnsi="Arial" w:cs="Arial"/>
          <w:color w:val="000000" w:themeColor="text1"/>
        </w:rPr>
      </w:pPr>
      <w:r w:rsidRPr="00823316">
        <w:rPr>
          <w:rFonts w:ascii="Arial" w:hAnsi="Arial" w:cs="Arial"/>
          <w:color w:val="000000" w:themeColor="text1"/>
        </w:rPr>
        <w:t>Każda ze Stron ma prawo rozwiązania Kontraktu menedżerskiego ze skutkiem natychmiastowym w przypadku istotnego naruszenia przez drugą Stronę postanowień Kontraktu menedżerskiego, a w szczególności:</w:t>
      </w:r>
    </w:p>
    <w:p w14:paraId="26705C3A" w14:textId="77777777" w:rsidR="00823316" w:rsidRPr="00823316" w:rsidRDefault="00823316">
      <w:pPr>
        <w:numPr>
          <w:ilvl w:val="0"/>
          <w:numId w:val="79"/>
        </w:numPr>
        <w:spacing w:after="0" w:line="276" w:lineRule="auto"/>
        <w:ind w:left="1077" w:hanging="357"/>
        <w:contextualSpacing/>
        <w:jc w:val="both"/>
        <w:rPr>
          <w:rFonts w:ascii="Arial" w:hAnsi="Arial" w:cs="Arial"/>
          <w:color w:val="000000" w:themeColor="text1"/>
        </w:rPr>
      </w:pPr>
      <w:r w:rsidRPr="00823316">
        <w:rPr>
          <w:rFonts w:ascii="Arial" w:hAnsi="Arial" w:cs="Arial"/>
          <w:color w:val="000000" w:themeColor="text1"/>
        </w:rPr>
        <w:t>członek Zarządu popełnił przestępstwo stwierdzone prawomocnym wyrokiem sądu, uniemożliwiające mu wykonywanie obowiązków;</w:t>
      </w:r>
    </w:p>
    <w:p w14:paraId="3F8EEC7F" w14:textId="77777777" w:rsidR="00823316" w:rsidRPr="00823316" w:rsidRDefault="00823316">
      <w:pPr>
        <w:numPr>
          <w:ilvl w:val="0"/>
          <w:numId w:val="79"/>
        </w:numPr>
        <w:spacing w:after="0" w:line="276" w:lineRule="auto"/>
        <w:ind w:left="1077" w:hanging="357"/>
        <w:contextualSpacing/>
        <w:jc w:val="both"/>
        <w:rPr>
          <w:rFonts w:ascii="Arial" w:hAnsi="Arial" w:cs="Arial"/>
          <w:color w:val="000000" w:themeColor="text1"/>
        </w:rPr>
      </w:pPr>
      <w:r w:rsidRPr="00823316">
        <w:rPr>
          <w:rFonts w:ascii="Arial" w:hAnsi="Arial" w:cs="Arial"/>
          <w:color w:val="000000" w:themeColor="text1"/>
        </w:rPr>
        <w:t>poprzez umyślne działanie lub zaniechanie czy zaniedbanie swoich obowiązków członek Zarządu naraził Spółkę na straty;</w:t>
      </w:r>
    </w:p>
    <w:p w14:paraId="69138C4A" w14:textId="77777777" w:rsidR="00823316" w:rsidRPr="00823316" w:rsidRDefault="00823316">
      <w:pPr>
        <w:numPr>
          <w:ilvl w:val="0"/>
          <w:numId w:val="79"/>
        </w:numPr>
        <w:spacing w:after="0" w:line="276" w:lineRule="auto"/>
        <w:ind w:left="1077" w:hanging="357"/>
        <w:contextualSpacing/>
        <w:jc w:val="both"/>
        <w:rPr>
          <w:rFonts w:ascii="Arial" w:hAnsi="Arial" w:cs="Arial"/>
          <w:color w:val="000000" w:themeColor="text1"/>
        </w:rPr>
      </w:pPr>
      <w:r w:rsidRPr="00823316">
        <w:rPr>
          <w:rFonts w:ascii="Arial" w:hAnsi="Arial" w:cs="Arial"/>
          <w:color w:val="000000" w:themeColor="text1"/>
        </w:rPr>
        <w:t>członek Zarządu</w:t>
      </w:r>
      <w:r w:rsidRPr="00823316">
        <w:rPr>
          <w:rFonts w:ascii="Arial" w:eastAsia="Calibri" w:hAnsi="Arial" w:cs="Arial"/>
        </w:rPr>
        <w:t xml:space="preserve"> objął funkcję w organach innych podmiotów, nabył udziały albo akcje w innej spółce handlowej, wykonuje pracę lub świadczy usługi na rzecz innych podmiotów na podstawie umowy o pracę, umowy zlecenia lub na podstawie innego stosunku prawnego bez uzyskania uprzedniej zgody Rady Nadzorczej.</w:t>
      </w:r>
    </w:p>
    <w:p w14:paraId="2DF9F004" w14:textId="77777777" w:rsidR="00823316" w:rsidRPr="00823316" w:rsidRDefault="00823316">
      <w:pPr>
        <w:numPr>
          <w:ilvl w:val="0"/>
          <w:numId w:val="79"/>
        </w:numPr>
        <w:spacing w:after="0" w:line="276" w:lineRule="auto"/>
        <w:ind w:left="1077" w:hanging="357"/>
        <w:contextualSpacing/>
        <w:jc w:val="both"/>
        <w:rPr>
          <w:rFonts w:ascii="Arial" w:hAnsi="Arial" w:cs="Arial"/>
          <w:color w:val="000000" w:themeColor="text1"/>
        </w:rPr>
      </w:pPr>
      <w:r w:rsidRPr="00823316">
        <w:rPr>
          <w:rFonts w:ascii="Arial" w:hAnsi="Arial" w:cs="Arial"/>
          <w:color w:val="000000" w:themeColor="text1"/>
        </w:rPr>
        <w:t>Spółka bez uzasadnionego powodu zalega z wypłatą należnego wynagrodzenia przez okres dłuższy niż 3 (trzy) miesiące.</w:t>
      </w:r>
    </w:p>
    <w:p w14:paraId="687989F7" w14:textId="77777777" w:rsidR="00823316" w:rsidRPr="00823316" w:rsidRDefault="00823316">
      <w:pPr>
        <w:pStyle w:val="Akapitzlist"/>
        <w:numPr>
          <w:ilvl w:val="0"/>
          <w:numId w:val="69"/>
        </w:numPr>
        <w:spacing w:after="0" w:line="276" w:lineRule="auto"/>
        <w:ind w:left="426" w:hanging="426"/>
        <w:jc w:val="both"/>
        <w:rPr>
          <w:rFonts w:ascii="Arial" w:hAnsi="Arial" w:cs="Arial"/>
          <w:color w:val="000000" w:themeColor="text1"/>
        </w:rPr>
      </w:pPr>
      <w:r w:rsidRPr="00823316">
        <w:rPr>
          <w:rFonts w:ascii="Arial" w:hAnsi="Arial" w:cs="Arial"/>
          <w:color w:val="000000" w:themeColor="text1"/>
        </w:rPr>
        <w:t>W przypadku rozwiązania Kontraktu menedżerskiego w związku z zaprzestaniem pełnienia funkcji członka Zarządu z jakichkolwiek przyczyn innych niż naruszenie przez członka Zarządu podstawowych obowiązków wynikających z Kontraktu menedżerskiego, członkowi Zarządu przysługuje odprawa w wysokości 3-krotności Wynagrodzenia Podstawowego, pod warunkiem pełnienia funkcji członka Zarządu przez okres co najmniej 12 (dwunastu) miesięcy przed rozwiązaniem Kontraktu menadżerskiego.</w:t>
      </w:r>
    </w:p>
    <w:p w14:paraId="19AEB1A2" w14:textId="77777777" w:rsidR="00823316" w:rsidRPr="00823316" w:rsidRDefault="00823316">
      <w:pPr>
        <w:pStyle w:val="Akapitzlist"/>
        <w:numPr>
          <w:ilvl w:val="0"/>
          <w:numId w:val="69"/>
        </w:numPr>
        <w:spacing w:after="0" w:line="276" w:lineRule="auto"/>
        <w:ind w:left="426" w:hanging="426"/>
        <w:jc w:val="both"/>
        <w:rPr>
          <w:rFonts w:ascii="Arial" w:hAnsi="Arial" w:cs="Arial"/>
          <w:color w:val="000000" w:themeColor="text1"/>
        </w:rPr>
      </w:pPr>
      <w:r w:rsidRPr="00823316">
        <w:rPr>
          <w:rFonts w:ascii="Arial" w:hAnsi="Arial" w:cs="Arial"/>
          <w:color w:val="000000" w:themeColor="text1"/>
        </w:rPr>
        <w:t>Odprawa, o której mowa w ust. 6, nie przysługuje w przypadku:</w:t>
      </w:r>
    </w:p>
    <w:p w14:paraId="5DE152B7" w14:textId="77777777" w:rsidR="00823316" w:rsidRPr="00823316" w:rsidRDefault="00823316">
      <w:pPr>
        <w:pStyle w:val="Akapitzlist"/>
        <w:numPr>
          <w:ilvl w:val="0"/>
          <w:numId w:val="70"/>
        </w:numPr>
        <w:spacing w:after="0" w:line="276" w:lineRule="auto"/>
        <w:jc w:val="both"/>
        <w:rPr>
          <w:rFonts w:ascii="Arial" w:hAnsi="Arial" w:cs="Arial"/>
          <w:color w:val="000000" w:themeColor="text1"/>
        </w:rPr>
      </w:pPr>
      <w:r w:rsidRPr="00823316">
        <w:rPr>
          <w:rFonts w:ascii="Arial" w:hAnsi="Arial" w:cs="Arial"/>
          <w:color w:val="000000" w:themeColor="text1"/>
        </w:rPr>
        <w:t>wypowiedzenia, rozwiązania lub zmiany Kontraktu menedżerskiego wskutek zmiany funkcji pełnionej przez członka Zarządu w składzie Zarządu;</w:t>
      </w:r>
    </w:p>
    <w:p w14:paraId="282F1F88" w14:textId="77777777" w:rsidR="00823316" w:rsidRPr="00823316" w:rsidRDefault="00823316">
      <w:pPr>
        <w:pStyle w:val="Akapitzlist"/>
        <w:numPr>
          <w:ilvl w:val="0"/>
          <w:numId w:val="70"/>
        </w:numPr>
        <w:spacing w:after="0" w:line="276" w:lineRule="auto"/>
        <w:jc w:val="both"/>
        <w:rPr>
          <w:rFonts w:ascii="Arial" w:hAnsi="Arial" w:cs="Arial"/>
          <w:color w:val="000000" w:themeColor="text1"/>
        </w:rPr>
      </w:pPr>
      <w:r w:rsidRPr="00823316">
        <w:rPr>
          <w:rFonts w:ascii="Arial" w:hAnsi="Arial" w:cs="Arial"/>
          <w:color w:val="000000" w:themeColor="text1"/>
        </w:rPr>
        <w:t>wypowiedzenia, rozwiązania lub zmiany Kontraktu menedżerskiego wskutek powołania członka Zarządu na kolejną kadencję Zarządu;</w:t>
      </w:r>
    </w:p>
    <w:p w14:paraId="32D97135" w14:textId="77777777" w:rsidR="00823316" w:rsidRPr="00823316" w:rsidRDefault="00823316">
      <w:pPr>
        <w:pStyle w:val="Akapitzlist"/>
        <w:numPr>
          <w:ilvl w:val="0"/>
          <w:numId w:val="70"/>
        </w:numPr>
        <w:spacing w:after="0" w:line="276" w:lineRule="auto"/>
        <w:jc w:val="both"/>
        <w:rPr>
          <w:rFonts w:ascii="Arial" w:hAnsi="Arial" w:cs="Arial"/>
          <w:color w:val="000000" w:themeColor="text1"/>
        </w:rPr>
      </w:pPr>
      <w:r w:rsidRPr="00823316">
        <w:rPr>
          <w:rFonts w:ascii="Arial" w:hAnsi="Arial" w:cs="Arial"/>
          <w:color w:val="000000" w:themeColor="text1"/>
        </w:rPr>
        <w:t>objęcia funkcji członka Zarządu w spółce w ramach grupy kapitałowej PLK S.A.;</w:t>
      </w:r>
    </w:p>
    <w:p w14:paraId="5AD8DF0F" w14:textId="77777777" w:rsidR="00823316" w:rsidRPr="00823316" w:rsidRDefault="00823316">
      <w:pPr>
        <w:pStyle w:val="Akapitzlist"/>
        <w:numPr>
          <w:ilvl w:val="0"/>
          <w:numId w:val="70"/>
        </w:numPr>
        <w:spacing w:after="0" w:line="276" w:lineRule="auto"/>
        <w:jc w:val="both"/>
        <w:rPr>
          <w:rFonts w:ascii="Arial" w:hAnsi="Arial" w:cs="Arial"/>
          <w:color w:val="000000" w:themeColor="text1"/>
        </w:rPr>
      </w:pPr>
      <w:r w:rsidRPr="00823316">
        <w:rPr>
          <w:rFonts w:ascii="Arial" w:hAnsi="Arial" w:cs="Arial"/>
          <w:color w:val="000000" w:themeColor="text1"/>
        </w:rPr>
        <w:t>rezygnacji z pełnienia funkcji członka Zarządu;</w:t>
      </w:r>
    </w:p>
    <w:p w14:paraId="4CF2365D" w14:textId="77777777" w:rsidR="00823316" w:rsidRPr="00823316" w:rsidRDefault="00823316">
      <w:pPr>
        <w:pStyle w:val="Akapitzlist"/>
        <w:numPr>
          <w:ilvl w:val="0"/>
          <w:numId w:val="70"/>
        </w:numPr>
        <w:spacing w:after="0" w:line="276" w:lineRule="auto"/>
        <w:jc w:val="both"/>
        <w:rPr>
          <w:rFonts w:ascii="Arial" w:hAnsi="Arial" w:cs="Arial"/>
          <w:color w:val="000000" w:themeColor="text1"/>
        </w:rPr>
      </w:pPr>
      <w:r w:rsidRPr="00823316">
        <w:rPr>
          <w:rFonts w:ascii="Arial" w:hAnsi="Arial" w:cs="Arial"/>
          <w:color w:val="000000" w:themeColor="text1"/>
        </w:rPr>
        <w:t>rozwiązania Kontraktu menedżerskiego wskutek popełnienia przez członka Zarządu stwierdzonego prawomocnym wyrokiem przestępstwa lub wykroczenia przeciwko Spółce lub umyślnego przestępstwa przeciwko mieniu, dokumentom, ochronie obrotu gospodarczego, zdrowiu, życiu lub orzeczenia zakazu zajmowania stanowisk w spółkach prawa handlowego wpisanego w Krajowym Rejestrze Karnym.</w:t>
      </w:r>
    </w:p>
    <w:p w14:paraId="73BD56EC" w14:textId="77777777" w:rsidR="00823316" w:rsidRPr="00823316" w:rsidRDefault="00823316" w:rsidP="00823316">
      <w:pPr>
        <w:spacing w:after="0" w:line="276" w:lineRule="auto"/>
        <w:jc w:val="both"/>
        <w:rPr>
          <w:rFonts w:ascii="Arial" w:hAnsi="Arial" w:cs="Arial"/>
          <w:color w:val="000000" w:themeColor="text1"/>
        </w:rPr>
      </w:pPr>
      <w:bookmarkStart w:id="23" w:name="_DV_M85"/>
      <w:bookmarkStart w:id="24" w:name="_DV_M91"/>
      <w:bookmarkStart w:id="25" w:name="_DV_C107"/>
      <w:bookmarkStart w:id="26" w:name="_DV_M94"/>
      <w:bookmarkStart w:id="27" w:name="_DV_M96"/>
      <w:bookmarkStart w:id="28" w:name="_DV_M100"/>
      <w:bookmarkStart w:id="29" w:name="_DV_M106"/>
      <w:bookmarkStart w:id="30" w:name="_DV_M107"/>
      <w:bookmarkEnd w:id="22"/>
      <w:bookmarkEnd w:id="23"/>
      <w:bookmarkEnd w:id="24"/>
      <w:bookmarkEnd w:id="25"/>
      <w:bookmarkEnd w:id="26"/>
      <w:bookmarkEnd w:id="27"/>
      <w:bookmarkEnd w:id="28"/>
      <w:bookmarkEnd w:id="29"/>
      <w:bookmarkEnd w:id="30"/>
    </w:p>
    <w:p w14:paraId="41BC9F9C" w14:textId="77777777" w:rsidR="00823316" w:rsidRPr="00823316" w:rsidRDefault="00823316" w:rsidP="00823316">
      <w:pPr>
        <w:pStyle w:val="Akapitzlist"/>
        <w:numPr>
          <w:ilvl w:val="0"/>
          <w:numId w:val="56"/>
        </w:numPr>
        <w:spacing w:after="0" w:line="276" w:lineRule="auto"/>
        <w:jc w:val="both"/>
        <w:rPr>
          <w:rFonts w:ascii="Arial" w:hAnsi="Arial" w:cs="Arial"/>
          <w:b/>
          <w:bCs/>
          <w:smallCaps/>
          <w:color w:val="000000" w:themeColor="text1"/>
        </w:rPr>
      </w:pPr>
      <w:r w:rsidRPr="00823316">
        <w:rPr>
          <w:rFonts w:ascii="Arial" w:hAnsi="Arial" w:cs="Arial"/>
          <w:b/>
          <w:bCs/>
          <w:smallCaps/>
          <w:color w:val="000000" w:themeColor="text1"/>
        </w:rPr>
        <w:t>Unikanie konfliktu interesów. Zakaz konkurencji</w:t>
      </w:r>
    </w:p>
    <w:p w14:paraId="7C440899" w14:textId="77777777" w:rsidR="00823316" w:rsidRPr="00823316" w:rsidRDefault="00823316" w:rsidP="00823316">
      <w:pPr>
        <w:spacing w:after="0" w:line="276" w:lineRule="auto"/>
        <w:jc w:val="both"/>
        <w:rPr>
          <w:rFonts w:ascii="Arial" w:hAnsi="Arial" w:cs="Arial"/>
          <w:color w:val="000000" w:themeColor="text1"/>
        </w:rPr>
      </w:pPr>
    </w:p>
    <w:p w14:paraId="590AC91F" w14:textId="77777777" w:rsidR="00823316" w:rsidRPr="00823316" w:rsidRDefault="00823316" w:rsidP="00823316">
      <w:pPr>
        <w:spacing w:after="0" w:line="276" w:lineRule="auto"/>
        <w:jc w:val="center"/>
        <w:rPr>
          <w:rFonts w:ascii="Arial" w:hAnsi="Arial" w:cs="Arial"/>
          <w:color w:val="000000" w:themeColor="text1"/>
        </w:rPr>
      </w:pPr>
      <w:r w:rsidRPr="00823316">
        <w:rPr>
          <w:rFonts w:ascii="Arial" w:hAnsi="Arial" w:cs="Arial"/>
          <w:color w:val="000000" w:themeColor="text1"/>
        </w:rPr>
        <w:t>§ 11.</w:t>
      </w:r>
    </w:p>
    <w:p w14:paraId="0DD287B3" w14:textId="77777777" w:rsidR="00823316" w:rsidRPr="00823316" w:rsidRDefault="00823316" w:rsidP="00823316">
      <w:pPr>
        <w:spacing w:after="0" w:line="276" w:lineRule="auto"/>
        <w:jc w:val="center"/>
        <w:rPr>
          <w:rFonts w:ascii="Arial" w:hAnsi="Arial" w:cs="Arial"/>
          <w:b/>
          <w:bCs/>
          <w:color w:val="000000" w:themeColor="text1"/>
        </w:rPr>
      </w:pPr>
      <w:r w:rsidRPr="00823316">
        <w:rPr>
          <w:rFonts w:ascii="Arial" w:hAnsi="Arial" w:cs="Arial"/>
          <w:b/>
          <w:bCs/>
          <w:color w:val="000000" w:themeColor="text1"/>
        </w:rPr>
        <w:t>Konflikt interesów</w:t>
      </w:r>
    </w:p>
    <w:p w14:paraId="60ACA4E8" w14:textId="77777777" w:rsidR="00823316" w:rsidRPr="00823316" w:rsidRDefault="00823316">
      <w:pPr>
        <w:pStyle w:val="Akapitzlist"/>
        <w:numPr>
          <w:ilvl w:val="0"/>
          <w:numId w:val="74"/>
        </w:numPr>
        <w:spacing w:after="0" w:line="276" w:lineRule="auto"/>
        <w:ind w:left="426" w:hanging="426"/>
        <w:jc w:val="both"/>
        <w:rPr>
          <w:rFonts w:ascii="Arial" w:hAnsi="Arial" w:cs="Arial"/>
          <w:color w:val="000000" w:themeColor="text1"/>
        </w:rPr>
      </w:pPr>
      <w:r w:rsidRPr="00823316">
        <w:rPr>
          <w:rFonts w:ascii="Arial" w:hAnsi="Arial" w:cs="Arial"/>
          <w:color w:val="000000" w:themeColor="text1"/>
        </w:rPr>
        <w:t xml:space="preserve">W celu unikania ewentualnych konfliktów interesów związanych z Polityką Wynagrodzeń członek Zarządu, zgodnie z postanowieniami Kontraktu menadżerskiego, jest zobowiązany </w:t>
      </w:r>
      <w:r w:rsidRPr="00823316">
        <w:rPr>
          <w:rFonts w:ascii="Arial" w:hAnsi="Arial" w:cs="Arial"/>
          <w:color w:val="000000" w:themeColor="text1"/>
        </w:rPr>
        <w:br/>
        <w:t xml:space="preserve">do wykonywania swych obowiązków z uwzględnieniem najwyższych standardów etyki biznesowej, w sposób wolny od jakichkolwiek osobistych lub prywatnych korzyści mogących mieć wpływ na jego decyzje, a także w najlepszym interesie Spółki. </w:t>
      </w:r>
    </w:p>
    <w:p w14:paraId="5A3F520A" w14:textId="238B9DD1" w:rsidR="00823316" w:rsidRPr="00823316" w:rsidRDefault="00823316">
      <w:pPr>
        <w:pStyle w:val="Akapitzlist"/>
        <w:numPr>
          <w:ilvl w:val="0"/>
          <w:numId w:val="74"/>
        </w:numPr>
        <w:spacing w:after="0" w:line="276" w:lineRule="auto"/>
        <w:ind w:left="426" w:hanging="426"/>
        <w:jc w:val="both"/>
        <w:rPr>
          <w:rFonts w:ascii="Arial" w:hAnsi="Arial" w:cs="Arial"/>
          <w:color w:val="000000" w:themeColor="text1"/>
        </w:rPr>
      </w:pPr>
      <w:r w:rsidRPr="00823316">
        <w:rPr>
          <w:rFonts w:ascii="Arial" w:hAnsi="Arial" w:cs="Arial"/>
          <w:color w:val="000000" w:themeColor="text1"/>
        </w:rPr>
        <w:lastRenderedPageBreak/>
        <w:t>Członek Zarządu zobowiązany jest również do unikania sytuacji, które mogą powodować konflikt pomiędzy zobowiązaniami wobec Spółki a osobistymi interesami</w:t>
      </w:r>
      <w:bookmarkStart w:id="31" w:name="_DV_C55"/>
      <w:r w:rsidRPr="00823316">
        <w:rPr>
          <w:rFonts w:ascii="Arial" w:hAnsi="Arial" w:cs="Arial"/>
          <w:color w:val="000000" w:themeColor="text1"/>
        </w:rPr>
        <w:t>.</w:t>
      </w:r>
      <w:bookmarkStart w:id="32" w:name="_DV_M51"/>
      <w:bookmarkStart w:id="33" w:name="_DV_M52"/>
      <w:bookmarkEnd w:id="31"/>
      <w:bookmarkEnd w:id="32"/>
      <w:bookmarkEnd w:id="33"/>
      <w:r w:rsidRPr="00823316">
        <w:rPr>
          <w:rFonts w:ascii="Arial" w:hAnsi="Arial" w:cs="Arial"/>
          <w:color w:val="000000" w:themeColor="text1"/>
        </w:rPr>
        <w:t xml:space="preserve"> W przypadku gdy członek Zarządu postanowi podjąć działania, które prowadzą lub mogą prowadzić do powstania konfliktu interesów, wówczas jest on zobowiązany ujawnić Spółce na piśmie te działania oraz potencjalny konflikt i uzyskać zgodę Spółki </w:t>
      </w:r>
      <w:bookmarkStart w:id="34" w:name="_DV_C57"/>
      <w:r w:rsidRPr="00823316">
        <w:rPr>
          <w:rFonts w:ascii="Arial" w:hAnsi="Arial" w:cs="Arial"/>
          <w:color w:val="000000" w:themeColor="text1"/>
        </w:rPr>
        <w:t>przed</w:t>
      </w:r>
      <w:bookmarkStart w:id="35" w:name="_DV_M53"/>
      <w:bookmarkEnd w:id="34"/>
      <w:bookmarkEnd w:id="35"/>
      <w:r w:rsidRPr="00823316">
        <w:rPr>
          <w:rFonts w:ascii="Arial" w:hAnsi="Arial" w:cs="Arial"/>
          <w:color w:val="000000" w:themeColor="text1"/>
        </w:rPr>
        <w:t xml:space="preserve"> podjęciem tych działań.</w:t>
      </w:r>
    </w:p>
    <w:p w14:paraId="4A3B29D7" w14:textId="0599A385" w:rsidR="00823316" w:rsidRPr="00823316" w:rsidRDefault="00823316">
      <w:pPr>
        <w:pStyle w:val="Akapitzlist"/>
        <w:numPr>
          <w:ilvl w:val="0"/>
          <w:numId w:val="74"/>
        </w:numPr>
        <w:spacing w:after="0" w:line="276" w:lineRule="auto"/>
        <w:ind w:left="426" w:hanging="426"/>
        <w:jc w:val="both"/>
        <w:rPr>
          <w:rFonts w:ascii="Arial" w:hAnsi="Arial" w:cs="Arial"/>
          <w:color w:val="000000" w:themeColor="text1"/>
        </w:rPr>
      </w:pPr>
      <w:r w:rsidRPr="00823316">
        <w:rPr>
          <w:rFonts w:ascii="Arial" w:hAnsi="Arial" w:cs="Arial"/>
          <w:color w:val="000000" w:themeColor="text1"/>
        </w:rPr>
        <w:t>Naruszenie obowiązków, o których mowa powyżej, stanowi istotne naruszenie postanowień Kontraktu menadżerskiego, co skutkować może jego rozwiązaniem w trybie natychmiastowym, zgodnie z postanowieniami § 10</w:t>
      </w:r>
      <w:r w:rsidR="006330BE">
        <w:rPr>
          <w:rFonts w:ascii="Arial" w:hAnsi="Arial" w:cs="Arial"/>
          <w:color w:val="000000" w:themeColor="text1"/>
        </w:rPr>
        <w:t xml:space="preserve"> ust. 5</w:t>
      </w:r>
      <w:r w:rsidRPr="00823316">
        <w:rPr>
          <w:rFonts w:ascii="Arial" w:hAnsi="Arial" w:cs="Arial"/>
          <w:color w:val="000000" w:themeColor="text1"/>
        </w:rPr>
        <w:t xml:space="preserve"> niniejszej Polityki Wynagrodzeń.</w:t>
      </w:r>
    </w:p>
    <w:p w14:paraId="5AC0FFA3" w14:textId="77777777" w:rsidR="00823316" w:rsidRPr="00823316" w:rsidRDefault="00823316" w:rsidP="00823316">
      <w:pPr>
        <w:spacing w:after="0" w:line="276" w:lineRule="auto"/>
        <w:jc w:val="both"/>
        <w:rPr>
          <w:rFonts w:ascii="Arial" w:hAnsi="Arial" w:cs="Arial"/>
          <w:color w:val="000000" w:themeColor="text1"/>
        </w:rPr>
      </w:pPr>
    </w:p>
    <w:p w14:paraId="391BE496" w14:textId="77777777" w:rsidR="00823316" w:rsidRPr="00823316" w:rsidRDefault="00823316" w:rsidP="00823316">
      <w:pPr>
        <w:spacing w:after="0" w:line="276" w:lineRule="auto"/>
        <w:jc w:val="center"/>
        <w:rPr>
          <w:rFonts w:ascii="Arial" w:hAnsi="Arial" w:cs="Arial"/>
          <w:color w:val="000000" w:themeColor="text1"/>
        </w:rPr>
      </w:pPr>
      <w:r w:rsidRPr="00823316">
        <w:rPr>
          <w:rFonts w:ascii="Arial" w:hAnsi="Arial" w:cs="Arial"/>
          <w:color w:val="000000" w:themeColor="text1"/>
        </w:rPr>
        <w:t>§ 12.</w:t>
      </w:r>
    </w:p>
    <w:p w14:paraId="7E1D1632" w14:textId="77777777" w:rsidR="00823316" w:rsidRPr="00823316" w:rsidRDefault="00823316" w:rsidP="00823316">
      <w:pPr>
        <w:spacing w:after="0" w:line="276" w:lineRule="auto"/>
        <w:jc w:val="center"/>
        <w:rPr>
          <w:rFonts w:ascii="Arial" w:hAnsi="Arial" w:cs="Arial"/>
          <w:b/>
          <w:bCs/>
          <w:color w:val="000000" w:themeColor="text1"/>
        </w:rPr>
      </w:pPr>
      <w:r w:rsidRPr="00823316">
        <w:rPr>
          <w:rFonts w:ascii="Arial" w:hAnsi="Arial" w:cs="Arial"/>
          <w:b/>
          <w:bCs/>
          <w:color w:val="000000" w:themeColor="text1"/>
        </w:rPr>
        <w:t>Zakaz konkurencji</w:t>
      </w:r>
    </w:p>
    <w:p w14:paraId="3CE975D9" w14:textId="77777777" w:rsidR="00823316" w:rsidRPr="00823316" w:rsidRDefault="00823316">
      <w:pPr>
        <w:pStyle w:val="Akapitzlist"/>
        <w:numPr>
          <w:ilvl w:val="0"/>
          <w:numId w:val="73"/>
        </w:numPr>
        <w:spacing w:after="0" w:line="276" w:lineRule="auto"/>
        <w:ind w:left="426" w:hanging="426"/>
        <w:jc w:val="both"/>
        <w:rPr>
          <w:rFonts w:ascii="Arial" w:hAnsi="Arial" w:cs="Arial"/>
          <w:color w:val="000000" w:themeColor="text1"/>
        </w:rPr>
      </w:pPr>
      <w:r w:rsidRPr="00823316">
        <w:rPr>
          <w:rFonts w:ascii="Arial" w:hAnsi="Arial" w:cs="Arial"/>
          <w:color w:val="000000" w:themeColor="text1"/>
        </w:rPr>
        <w:t xml:space="preserve">Członek Zarządu, mając na względzie ochronę interesów Spółki, na zasadach określonych </w:t>
      </w:r>
      <w:r w:rsidRPr="00823316">
        <w:rPr>
          <w:rFonts w:ascii="Arial" w:hAnsi="Arial" w:cs="Arial"/>
          <w:color w:val="000000" w:themeColor="text1"/>
        </w:rPr>
        <w:br/>
        <w:t xml:space="preserve">w przepisach KSH, Statutu Spółki, jak również na mocy postanowień Kontraktu menadżerskiego, jest zobowiązany do powstrzymywania się od wykonywania działalności konkurencyjnej wobec Spółki w trakcie pełnienia funkcji. </w:t>
      </w:r>
    </w:p>
    <w:p w14:paraId="635ADF12" w14:textId="77777777" w:rsidR="00823316" w:rsidRPr="00823316" w:rsidRDefault="00823316">
      <w:pPr>
        <w:pStyle w:val="Akapitzlist"/>
        <w:numPr>
          <w:ilvl w:val="0"/>
          <w:numId w:val="73"/>
        </w:numPr>
        <w:spacing w:after="0" w:line="276" w:lineRule="auto"/>
        <w:ind w:left="426" w:hanging="426"/>
        <w:jc w:val="both"/>
        <w:rPr>
          <w:rFonts w:ascii="Arial" w:hAnsi="Arial" w:cs="Arial"/>
          <w:color w:val="000000" w:themeColor="text1"/>
        </w:rPr>
      </w:pPr>
      <w:r w:rsidRPr="00823316">
        <w:rPr>
          <w:rFonts w:ascii="Arial" w:hAnsi="Arial" w:cs="Arial"/>
          <w:color w:val="000000" w:themeColor="text1"/>
        </w:rPr>
        <w:t>Szczegółowy zakres zakazu konkurencji, okres jego obowiązywania oraz sankcje z tytułu naruszenia określa Ustawa o kształtowaniu wynagrodzeń oraz Kontrakt menadżerski, jak również odrębne przepisy prawa.</w:t>
      </w:r>
    </w:p>
    <w:p w14:paraId="302C9C31" w14:textId="57E5F71D" w:rsidR="00823316" w:rsidRPr="00823316" w:rsidRDefault="00823316">
      <w:pPr>
        <w:pStyle w:val="Akapitzlist"/>
        <w:numPr>
          <w:ilvl w:val="0"/>
          <w:numId w:val="73"/>
        </w:numPr>
        <w:spacing w:after="0" w:line="276" w:lineRule="auto"/>
        <w:ind w:left="426" w:hanging="426"/>
        <w:jc w:val="both"/>
        <w:rPr>
          <w:rFonts w:ascii="Arial" w:hAnsi="Arial" w:cs="Arial"/>
          <w:color w:val="000000" w:themeColor="text1"/>
        </w:rPr>
      </w:pPr>
      <w:r w:rsidRPr="00823316">
        <w:rPr>
          <w:rFonts w:ascii="Arial" w:hAnsi="Arial" w:cs="Arial"/>
          <w:color w:val="000000" w:themeColor="text1"/>
        </w:rPr>
        <w:t xml:space="preserve">Naruszenie zakazu konkurencji stanowi istotne naruszenie postanowień Kontraktu menadżerskiego, co skutkować może jego rozwiązaniem w trybie natychmiastowym, zgodnie z postanowieniami § 10 </w:t>
      </w:r>
      <w:r w:rsidR="006330BE">
        <w:rPr>
          <w:rFonts w:ascii="Arial" w:hAnsi="Arial" w:cs="Arial"/>
          <w:color w:val="000000" w:themeColor="text1"/>
        </w:rPr>
        <w:t xml:space="preserve">ust. 5 </w:t>
      </w:r>
      <w:r w:rsidRPr="00823316">
        <w:rPr>
          <w:rFonts w:ascii="Arial" w:hAnsi="Arial" w:cs="Arial"/>
          <w:color w:val="000000" w:themeColor="text1"/>
        </w:rPr>
        <w:t>niniejszej Polityki Wynagrodzeń.</w:t>
      </w:r>
    </w:p>
    <w:p w14:paraId="3A70D7CC" w14:textId="77777777" w:rsidR="00823316" w:rsidRPr="00823316" w:rsidRDefault="00823316">
      <w:pPr>
        <w:pStyle w:val="Akapitzlist"/>
        <w:numPr>
          <w:ilvl w:val="0"/>
          <w:numId w:val="73"/>
        </w:numPr>
        <w:spacing w:after="0" w:line="276" w:lineRule="auto"/>
        <w:ind w:left="426" w:hanging="426"/>
        <w:jc w:val="both"/>
        <w:rPr>
          <w:rFonts w:ascii="Arial" w:eastAsia="Calibri" w:hAnsi="Arial" w:cs="Arial"/>
        </w:rPr>
      </w:pPr>
      <w:r w:rsidRPr="00823316">
        <w:rPr>
          <w:rFonts w:ascii="Arial" w:eastAsia="Calibri" w:hAnsi="Arial" w:cs="Arial"/>
        </w:rPr>
        <w:t>Członek Zarządu zobowiązany jest w okresie 6 miesięcy od dnia rozwiązania Kontraktu menedżerskiego do nieprowadzenia działalności konkurencyjnej wobec Spółki lub podmiotów zależnych od Spółki w ramach grupy kapitałowej w rozumieniu art. 4 pkt 14 ustawy z dnia 16 lutego 2007 r. o ochronie konkurencji i konsumentów (</w:t>
      </w:r>
      <w:r w:rsidRPr="00823316">
        <w:rPr>
          <w:rFonts w:ascii="Arial" w:eastAsia="Calibri" w:hAnsi="Arial" w:cs="Arial"/>
          <w:b/>
        </w:rPr>
        <w:t>Przedłużony</w:t>
      </w:r>
      <w:r w:rsidRPr="00823316">
        <w:rPr>
          <w:rFonts w:ascii="Arial" w:eastAsia="Calibri" w:hAnsi="Arial" w:cs="Arial"/>
        </w:rPr>
        <w:t xml:space="preserve"> </w:t>
      </w:r>
      <w:r w:rsidRPr="00823316">
        <w:rPr>
          <w:rFonts w:ascii="Arial" w:eastAsia="Calibri" w:hAnsi="Arial" w:cs="Arial"/>
          <w:b/>
        </w:rPr>
        <w:t>Zakaz Konkurencji</w:t>
      </w:r>
      <w:r w:rsidRPr="00823316">
        <w:rPr>
          <w:rFonts w:ascii="Arial" w:eastAsia="Calibri" w:hAnsi="Arial" w:cs="Arial"/>
        </w:rPr>
        <w:t>). Postanowienie powyższe ma zastosowanie w przypadku pełnienia przez członka Zarządu funkcji w Zarządzie Spółki przez okres co najmniej 3 miesięcy.</w:t>
      </w:r>
    </w:p>
    <w:p w14:paraId="16137857" w14:textId="77777777" w:rsidR="00823316" w:rsidRPr="00823316" w:rsidRDefault="00823316">
      <w:pPr>
        <w:pStyle w:val="Akapitzlist"/>
        <w:numPr>
          <w:ilvl w:val="0"/>
          <w:numId w:val="73"/>
        </w:numPr>
        <w:spacing w:after="0" w:line="276" w:lineRule="auto"/>
        <w:ind w:left="426" w:hanging="426"/>
        <w:jc w:val="both"/>
        <w:rPr>
          <w:rFonts w:ascii="Arial" w:hAnsi="Arial" w:cs="Arial"/>
          <w:color w:val="000000" w:themeColor="text1"/>
        </w:rPr>
      </w:pPr>
      <w:r w:rsidRPr="00823316">
        <w:rPr>
          <w:rFonts w:ascii="Arial" w:hAnsi="Arial" w:cs="Arial"/>
          <w:color w:val="000000" w:themeColor="text1"/>
        </w:rPr>
        <w:t xml:space="preserve">Z tytułu objęcia Przedłużonym Zakazem Konkurencji, członkowi Zarządu przysługuje odszkodowanie w łącznej wysokości do 100% kwoty Wynagrodzenia Podstawowego, za każdy miesiąc objęcia członka Zarządu Przedłużonym Zakazem Konkurencji, płatnego do 9 dnia każdego miesiąca począwszy od miesiąca następującego po miesiącu, w którym nastąpiło rozwiązanie lub wygaśnięcie Kontraktu menedżerskiego. </w:t>
      </w:r>
    </w:p>
    <w:p w14:paraId="03FC632C" w14:textId="77777777" w:rsidR="00823316" w:rsidRPr="00823316" w:rsidRDefault="00823316">
      <w:pPr>
        <w:pStyle w:val="Akapitzlist"/>
        <w:numPr>
          <w:ilvl w:val="0"/>
          <w:numId w:val="73"/>
        </w:numPr>
        <w:spacing w:after="0" w:line="276" w:lineRule="auto"/>
        <w:ind w:left="426" w:hanging="426"/>
        <w:jc w:val="both"/>
        <w:rPr>
          <w:rFonts w:ascii="Arial" w:hAnsi="Arial" w:cs="Arial"/>
          <w:color w:val="000000" w:themeColor="text1"/>
        </w:rPr>
      </w:pPr>
      <w:r w:rsidRPr="00823316">
        <w:rPr>
          <w:rFonts w:ascii="Arial" w:hAnsi="Arial" w:cs="Arial"/>
          <w:color w:val="000000" w:themeColor="text1"/>
        </w:rPr>
        <w:t xml:space="preserve">Przy określeniu kwoty odszkodowania za Przedłużony Zakaz Konkurencji uwzględniony zostanie okres pełnienia funkcji członka Zarządu, tj.: </w:t>
      </w:r>
    </w:p>
    <w:p w14:paraId="04753FFE" w14:textId="77777777" w:rsidR="00823316" w:rsidRPr="00823316" w:rsidRDefault="00823316">
      <w:pPr>
        <w:pStyle w:val="Akapitzlist"/>
        <w:numPr>
          <w:ilvl w:val="0"/>
          <w:numId w:val="80"/>
        </w:numPr>
        <w:spacing w:after="0" w:line="276" w:lineRule="auto"/>
        <w:jc w:val="both"/>
        <w:rPr>
          <w:rFonts w:ascii="Arial" w:hAnsi="Arial" w:cs="Arial"/>
          <w:color w:val="000000" w:themeColor="text1"/>
        </w:rPr>
      </w:pPr>
      <w:r w:rsidRPr="00823316">
        <w:rPr>
          <w:rFonts w:ascii="Arial" w:hAnsi="Arial" w:cs="Arial"/>
          <w:color w:val="000000" w:themeColor="text1"/>
        </w:rPr>
        <w:t>25% kwoty Wynagrodzenia Podstawowego, w przypadku rozwiązania Umowy po upływie 3 miesięcy, ale przed upływem 6 miesięcy od dnia powołania do składu Zarządu Spółki, albo</w:t>
      </w:r>
    </w:p>
    <w:p w14:paraId="21249ECF" w14:textId="77777777" w:rsidR="00823316" w:rsidRPr="00823316" w:rsidRDefault="00823316">
      <w:pPr>
        <w:pStyle w:val="Akapitzlist"/>
        <w:numPr>
          <w:ilvl w:val="0"/>
          <w:numId w:val="80"/>
        </w:numPr>
        <w:spacing w:after="0" w:line="276" w:lineRule="auto"/>
        <w:jc w:val="both"/>
        <w:rPr>
          <w:rFonts w:ascii="Arial" w:hAnsi="Arial" w:cs="Arial"/>
          <w:color w:val="000000" w:themeColor="text1"/>
        </w:rPr>
      </w:pPr>
      <w:r w:rsidRPr="00823316">
        <w:rPr>
          <w:rFonts w:ascii="Arial" w:hAnsi="Arial" w:cs="Arial"/>
          <w:color w:val="000000" w:themeColor="text1"/>
        </w:rPr>
        <w:t>50% kwoty Wynagrodzenia Podstawowego, w przypadku rozwiązania Umowy po upływie 6 miesięcy, ale przed upływem 9 miesięcy od dnia powołania do składu Zarządu Spółki, albo</w:t>
      </w:r>
    </w:p>
    <w:p w14:paraId="14ED3322" w14:textId="77777777" w:rsidR="00823316" w:rsidRPr="00823316" w:rsidRDefault="00823316">
      <w:pPr>
        <w:pStyle w:val="Akapitzlist"/>
        <w:numPr>
          <w:ilvl w:val="0"/>
          <w:numId w:val="80"/>
        </w:numPr>
        <w:spacing w:after="0" w:line="276" w:lineRule="auto"/>
        <w:jc w:val="both"/>
        <w:rPr>
          <w:rFonts w:ascii="Arial" w:hAnsi="Arial" w:cs="Arial"/>
          <w:color w:val="000000" w:themeColor="text1"/>
        </w:rPr>
      </w:pPr>
      <w:r w:rsidRPr="00823316">
        <w:rPr>
          <w:rFonts w:ascii="Arial" w:hAnsi="Arial" w:cs="Arial"/>
          <w:color w:val="000000" w:themeColor="text1"/>
        </w:rPr>
        <w:t>75% kwoty Wynagrodzenia Podstawowego, w przypadku rozwiązania Umowy po upływie 9 miesięcy, ale przed upływem 12 miesięcy od dnia powołania do składu Zarządu Spółki, albo</w:t>
      </w:r>
    </w:p>
    <w:p w14:paraId="6ACF6136" w14:textId="77777777" w:rsidR="00823316" w:rsidRPr="00823316" w:rsidRDefault="00823316">
      <w:pPr>
        <w:pStyle w:val="Akapitzlist"/>
        <w:numPr>
          <w:ilvl w:val="0"/>
          <w:numId w:val="80"/>
        </w:numPr>
        <w:spacing w:after="0" w:line="276" w:lineRule="auto"/>
        <w:jc w:val="both"/>
        <w:rPr>
          <w:rFonts w:ascii="Arial" w:hAnsi="Arial" w:cs="Arial"/>
          <w:color w:val="000000" w:themeColor="text1"/>
        </w:rPr>
      </w:pPr>
      <w:r w:rsidRPr="00823316">
        <w:rPr>
          <w:rFonts w:ascii="Arial" w:hAnsi="Arial" w:cs="Arial"/>
          <w:color w:val="000000" w:themeColor="text1"/>
        </w:rPr>
        <w:t>100% kwoty Wynagrodzenia Podstawowego, w przypadku rozwiązania Umowy po upływie 12 miesięcy od dnia powołania do składu Zarządu Spółki.</w:t>
      </w:r>
    </w:p>
    <w:p w14:paraId="30D147DC" w14:textId="77777777" w:rsidR="00823316" w:rsidRPr="00823316" w:rsidRDefault="00823316">
      <w:pPr>
        <w:pStyle w:val="Akapitzlist"/>
        <w:numPr>
          <w:ilvl w:val="0"/>
          <w:numId w:val="73"/>
        </w:numPr>
        <w:spacing w:after="0" w:line="276" w:lineRule="auto"/>
        <w:ind w:left="426" w:hanging="426"/>
        <w:jc w:val="both"/>
        <w:rPr>
          <w:rFonts w:ascii="Arial" w:hAnsi="Arial" w:cs="Arial"/>
          <w:color w:val="000000" w:themeColor="text1"/>
        </w:rPr>
      </w:pPr>
      <w:r w:rsidRPr="00823316">
        <w:rPr>
          <w:rFonts w:ascii="Arial" w:hAnsi="Arial" w:cs="Arial"/>
          <w:color w:val="000000" w:themeColor="text1"/>
        </w:rPr>
        <w:lastRenderedPageBreak/>
        <w:t>W okresie obowiązywania Przedłużonego Zakazu Konkurencji członek Zarządu zobowiązuje się niezwłocznie informować Spółkę w formie pisemnej o aktualnie prowadzonej lub zamierzonej wszelkiej aktywności gospodarczej, zawodowej lub zatrudnieniu i składać oświadczenie o nienaruszaniu zakazów do dnia 5 (piątego) każdego miesiąca.</w:t>
      </w:r>
    </w:p>
    <w:p w14:paraId="7CD04CBB" w14:textId="77777777" w:rsidR="00823316" w:rsidRPr="00823316" w:rsidRDefault="00823316" w:rsidP="00823316">
      <w:pPr>
        <w:pStyle w:val="Akapitzlist"/>
        <w:numPr>
          <w:ilvl w:val="0"/>
          <w:numId w:val="56"/>
        </w:numPr>
        <w:spacing w:after="0" w:line="276" w:lineRule="auto"/>
        <w:jc w:val="both"/>
        <w:rPr>
          <w:rFonts w:ascii="Arial" w:hAnsi="Arial" w:cs="Arial"/>
          <w:b/>
          <w:bCs/>
          <w:smallCaps/>
          <w:color w:val="000000" w:themeColor="text1"/>
        </w:rPr>
      </w:pPr>
      <w:r w:rsidRPr="00823316">
        <w:rPr>
          <w:rFonts w:ascii="Arial" w:hAnsi="Arial" w:cs="Arial"/>
          <w:b/>
          <w:bCs/>
          <w:smallCaps/>
          <w:color w:val="000000" w:themeColor="text1"/>
        </w:rPr>
        <w:t>Zasady Wynagradzania członków Rady Nadzorczej</w:t>
      </w:r>
    </w:p>
    <w:p w14:paraId="5E1C99E4" w14:textId="77777777" w:rsidR="00823316" w:rsidRPr="00823316" w:rsidRDefault="00823316" w:rsidP="00823316">
      <w:pPr>
        <w:spacing w:after="0" w:line="276" w:lineRule="auto"/>
        <w:jc w:val="both"/>
        <w:rPr>
          <w:rFonts w:ascii="Arial" w:hAnsi="Arial" w:cs="Arial"/>
          <w:color w:val="000000" w:themeColor="text1"/>
        </w:rPr>
      </w:pPr>
    </w:p>
    <w:p w14:paraId="0A48B8B1" w14:textId="77777777" w:rsidR="00823316" w:rsidRPr="00823316" w:rsidRDefault="00823316" w:rsidP="00823316">
      <w:pPr>
        <w:spacing w:after="0" w:line="276" w:lineRule="auto"/>
        <w:jc w:val="center"/>
        <w:rPr>
          <w:rFonts w:ascii="Arial" w:hAnsi="Arial" w:cs="Arial"/>
          <w:color w:val="000000" w:themeColor="text1"/>
        </w:rPr>
      </w:pPr>
      <w:r w:rsidRPr="00823316">
        <w:rPr>
          <w:rFonts w:ascii="Arial" w:hAnsi="Arial" w:cs="Arial"/>
          <w:color w:val="000000" w:themeColor="text1"/>
        </w:rPr>
        <w:t>§ 13.</w:t>
      </w:r>
    </w:p>
    <w:p w14:paraId="22E21141" w14:textId="77777777" w:rsidR="00823316" w:rsidRPr="00823316" w:rsidRDefault="00823316" w:rsidP="00823316">
      <w:pPr>
        <w:spacing w:after="0" w:line="276" w:lineRule="auto"/>
        <w:jc w:val="center"/>
        <w:rPr>
          <w:rFonts w:ascii="Arial" w:hAnsi="Arial" w:cs="Arial"/>
          <w:b/>
          <w:bCs/>
          <w:color w:val="000000" w:themeColor="text1"/>
        </w:rPr>
      </w:pPr>
      <w:r w:rsidRPr="00823316">
        <w:rPr>
          <w:rFonts w:ascii="Arial" w:hAnsi="Arial" w:cs="Arial"/>
          <w:b/>
          <w:bCs/>
          <w:color w:val="000000" w:themeColor="text1"/>
        </w:rPr>
        <w:t>Zasady wynagradzania</w:t>
      </w:r>
    </w:p>
    <w:p w14:paraId="55BCB1DE" w14:textId="77777777" w:rsidR="00823316" w:rsidRPr="00823316" w:rsidRDefault="00823316">
      <w:pPr>
        <w:pStyle w:val="Akapitzlist"/>
        <w:numPr>
          <w:ilvl w:val="0"/>
          <w:numId w:val="67"/>
        </w:numPr>
        <w:spacing w:after="0" w:line="276" w:lineRule="auto"/>
        <w:ind w:left="426" w:hanging="426"/>
        <w:jc w:val="both"/>
        <w:rPr>
          <w:rFonts w:ascii="Arial" w:hAnsi="Arial" w:cs="Arial"/>
          <w:color w:val="000000" w:themeColor="text1"/>
        </w:rPr>
      </w:pPr>
      <w:r w:rsidRPr="00823316">
        <w:rPr>
          <w:rFonts w:ascii="Arial" w:hAnsi="Arial" w:cs="Arial"/>
          <w:color w:val="000000" w:themeColor="text1"/>
        </w:rPr>
        <w:t xml:space="preserve">Uwzględniając szczególną rolę Rady Nadzorczej w funkcjonowaniu Spółki, jak również mając </w:t>
      </w:r>
      <w:r w:rsidRPr="00823316">
        <w:rPr>
          <w:rFonts w:ascii="Arial" w:hAnsi="Arial" w:cs="Arial"/>
          <w:color w:val="000000" w:themeColor="text1"/>
        </w:rPr>
        <w:br/>
        <w:t>na względzie zakres obowiązków i odpowiedzialności członków Rady Nadzorczej Spółki, przewiduje się wynagrodzenie z tytułu pełnienia funkcji oraz wykonywania obowiązków członka Rady Nadzorczej Spółki oraz z tytułu członkostwa i pełnienia funkcji w komitetach działających w ramach Rady Nadzorczej, z uwzględnieniem standardów rynkowych dla podobnych spółek publicznych.</w:t>
      </w:r>
    </w:p>
    <w:p w14:paraId="430087E3" w14:textId="77777777" w:rsidR="00823316" w:rsidRPr="00823316" w:rsidRDefault="00823316">
      <w:pPr>
        <w:pStyle w:val="Akapitzlist"/>
        <w:numPr>
          <w:ilvl w:val="0"/>
          <w:numId w:val="67"/>
        </w:numPr>
        <w:spacing w:after="0" w:line="276" w:lineRule="auto"/>
        <w:ind w:left="426" w:hanging="426"/>
        <w:jc w:val="both"/>
        <w:rPr>
          <w:rFonts w:ascii="Arial" w:hAnsi="Arial" w:cs="Arial"/>
          <w:color w:val="000000" w:themeColor="text1"/>
        </w:rPr>
      </w:pPr>
      <w:r w:rsidRPr="00823316">
        <w:rPr>
          <w:rFonts w:ascii="Arial" w:hAnsi="Arial" w:cs="Arial"/>
          <w:color w:val="000000" w:themeColor="text1"/>
        </w:rPr>
        <w:t xml:space="preserve">Model wynagradzania członków Rady Nadzorczej obejmuje wynagrodzenie stałe z tytułu pełnionej funkcji. Z członkami Rady Nadzorczej nie jest zawierana odrębna umowa dotycząca świadczenia usług na rzecz Spółki. </w:t>
      </w:r>
    </w:p>
    <w:p w14:paraId="0669DB12" w14:textId="77777777" w:rsidR="00823316" w:rsidRPr="00823316" w:rsidRDefault="00823316">
      <w:pPr>
        <w:pStyle w:val="Akapitzlist"/>
        <w:numPr>
          <w:ilvl w:val="0"/>
          <w:numId w:val="67"/>
        </w:numPr>
        <w:spacing w:after="0" w:line="276" w:lineRule="auto"/>
        <w:ind w:left="426" w:hanging="426"/>
        <w:jc w:val="both"/>
        <w:rPr>
          <w:rFonts w:ascii="Arial" w:hAnsi="Arial" w:cs="Arial"/>
          <w:color w:val="000000" w:themeColor="text1"/>
        </w:rPr>
      </w:pPr>
      <w:r w:rsidRPr="00823316">
        <w:rPr>
          <w:rFonts w:ascii="Arial" w:hAnsi="Arial" w:cs="Arial"/>
          <w:color w:val="000000" w:themeColor="text1"/>
        </w:rPr>
        <w:t xml:space="preserve">Z uwzględnieniem art. 10 Ustawy o kształtowaniu wynagrodzeń, art. 392 § 1 i 3 KSH oraz Regulaminu Rady Nadzorczej Spółki, wynagrodzenie dla członków Rady Nadzorczej Spółki ustala Walne Zgromadzenie. </w:t>
      </w:r>
    </w:p>
    <w:p w14:paraId="2605FF95" w14:textId="77777777" w:rsidR="00823316" w:rsidRPr="00823316" w:rsidRDefault="00823316">
      <w:pPr>
        <w:pStyle w:val="Akapitzlist"/>
        <w:numPr>
          <w:ilvl w:val="0"/>
          <w:numId w:val="67"/>
        </w:numPr>
        <w:spacing w:after="0" w:line="276" w:lineRule="auto"/>
        <w:ind w:left="426" w:hanging="426"/>
        <w:jc w:val="both"/>
        <w:rPr>
          <w:rFonts w:ascii="Arial" w:hAnsi="Arial" w:cs="Arial"/>
        </w:rPr>
      </w:pPr>
      <w:r w:rsidRPr="00823316">
        <w:rPr>
          <w:rFonts w:ascii="Arial" w:hAnsi="Arial" w:cs="Arial"/>
          <w:color w:val="000000" w:themeColor="text1"/>
        </w:rPr>
        <w:t>Wynagrodzenie płatne jest miesięcznie. Informacja o łącznej wysokości wynagrodzenia wszystkich członków Rady Nadzorczej, a także o wysokości wynagrodzenia każdego z członków indywidu</w:t>
      </w:r>
      <w:r w:rsidRPr="00823316">
        <w:rPr>
          <w:rFonts w:ascii="Arial" w:hAnsi="Arial" w:cs="Arial"/>
        </w:rPr>
        <w:t xml:space="preserve">alnie, jest ujawniana w raporcie rocznym Spółki. </w:t>
      </w:r>
    </w:p>
    <w:p w14:paraId="4F2AB9E4" w14:textId="77777777" w:rsidR="00823316" w:rsidRPr="00823316" w:rsidRDefault="00823316">
      <w:pPr>
        <w:pStyle w:val="Akapitzlist"/>
        <w:numPr>
          <w:ilvl w:val="0"/>
          <w:numId w:val="67"/>
        </w:numPr>
        <w:spacing w:after="0" w:line="276" w:lineRule="auto"/>
        <w:ind w:left="426" w:hanging="426"/>
        <w:jc w:val="both"/>
        <w:rPr>
          <w:rFonts w:ascii="Arial" w:hAnsi="Arial" w:cs="Arial"/>
        </w:rPr>
      </w:pPr>
      <w:r w:rsidRPr="00823316">
        <w:rPr>
          <w:rFonts w:ascii="Arial" w:hAnsi="Arial" w:cs="Arial"/>
        </w:rPr>
        <w:t xml:space="preserve">Miesięczne wynagrodzenie członków Rady Nadzorczej ustala Walne Zgromadzenie Spółki, w szczególności z uwzględnieniem art. 10 Ustawy o kształtowaniu wynagrodzeń. </w:t>
      </w:r>
    </w:p>
    <w:p w14:paraId="352A3399" w14:textId="77777777" w:rsidR="00823316" w:rsidRPr="00823316" w:rsidRDefault="00823316">
      <w:pPr>
        <w:pStyle w:val="Akapitzlist"/>
        <w:numPr>
          <w:ilvl w:val="0"/>
          <w:numId w:val="67"/>
        </w:numPr>
        <w:spacing w:after="0" w:line="276" w:lineRule="auto"/>
        <w:ind w:left="426" w:hanging="426"/>
        <w:jc w:val="both"/>
        <w:rPr>
          <w:rFonts w:ascii="Arial" w:hAnsi="Arial" w:cs="Arial"/>
          <w:color w:val="000000" w:themeColor="text1"/>
        </w:rPr>
      </w:pPr>
      <w:r w:rsidRPr="00823316">
        <w:rPr>
          <w:rFonts w:ascii="Arial" w:hAnsi="Arial" w:cs="Arial"/>
        </w:rPr>
        <w:t>Członkom Rady Nadzorczej przysługuje wynagrodzenie, o którym mowa w ust. 5 wyżej, bez względu na liczbę zwołanych w danym miesiącu kalendarzowym posiedzeń. W przypadku powołania członka Rady Nadzorczej lub wygaśnięcia jego mandatu w ciągu miesiąca kalendarzowego, z tytułu pełnienia funkcji w Radzie Nadzorczej przysługuje mu wynagrodzenie proporcjonalne do liczby dni pełnienia funkcji w danym miesiącu kalendarzowym.</w:t>
      </w:r>
    </w:p>
    <w:p w14:paraId="2F0A5145" w14:textId="77777777" w:rsidR="00823316" w:rsidRPr="00823316" w:rsidRDefault="00823316">
      <w:pPr>
        <w:pStyle w:val="Akapitzlist"/>
        <w:numPr>
          <w:ilvl w:val="0"/>
          <w:numId w:val="67"/>
        </w:numPr>
        <w:spacing w:after="0" w:line="276" w:lineRule="auto"/>
        <w:ind w:left="426" w:hanging="426"/>
        <w:jc w:val="both"/>
        <w:rPr>
          <w:rFonts w:ascii="Arial" w:hAnsi="Arial" w:cs="Arial"/>
          <w:color w:val="000000" w:themeColor="text1"/>
        </w:rPr>
      </w:pPr>
      <w:r w:rsidRPr="00823316">
        <w:rPr>
          <w:rFonts w:ascii="Arial" w:hAnsi="Arial" w:cs="Arial"/>
          <w:color w:val="000000" w:themeColor="text1"/>
        </w:rPr>
        <w:t>Członkowie Rady Nadzorczej delegowani do stałego indywidualnego wykonywania nadzoru</w:t>
      </w:r>
      <w:r w:rsidRPr="00823316">
        <w:rPr>
          <w:rFonts w:ascii="Arial" w:hAnsi="Arial" w:cs="Arial"/>
          <w:color w:val="000000" w:themeColor="text1"/>
        </w:rPr>
        <w:br/>
        <w:t>otrzymują osobne wynagrodzenie, którego wysokość ustala Walne Zgromadzenie.</w:t>
      </w:r>
    </w:p>
    <w:p w14:paraId="39DC91FE" w14:textId="77777777" w:rsidR="00823316" w:rsidRPr="00823316" w:rsidRDefault="00823316">
      <w:pPr>
        <w:pStyle w:val="Akapitzlist"/>
        <w:numPr>
          <w:ilvl w:val="0"/>
          <w:numId w:val="67"/>
        </w:numPr>
        <w:spacing w:after="0" w:line="276" w:lineRule="auto"/>
        <w:ind w:left="426" w:hanging="426"/>
        <w:jc w:val="both"/>
        <w:rPr>
          <w:rFonts w:ascii="Arial" w:hAnsi="Arial" w:cs="Arial"/>
          <w:color w:val="000000" w:themeColor="text1"/>
        </w:rPr>
      </w:pPr>
      <w:r w:rsidRPr="00823316">
        <w:rPr>
          <w:rFonts w:ascii="Arial" w:hAnsi="Arial" w:cs="Arial"/>
          <w:color w:val="000000" w:themeColor="text1"/>
        </w:rPr>
        <w:t>Wynagrodzenie członka Rady Nadzorczej delegowanego do czasowego wykonywania czynności członka Zarządu stanowi kwotę odpowiadającą wynagrodzeniu stałemu (części stałej), ustalonemu w umowie o zarządzanie, zawartej między Spółką a Prezesem Zarządu.</w:t>
      </w:r>
    </w:p>
    <w:p w14:paraId="5DD99384" w14:textId="77777777" w:rsidR="00823316" w:rsidRPr="00823316" w:rsidRDefault="00823316">
      <w:pPr>
        <w:pStyle w:val="Akapitzlist"/>
        <w:numPr>
          <w:ilvl w:val="0"/>
          <w:numId w:val="67"/>
        </w:numPr>
        <w:spacing w:after="0" w:line="276" w:lineRule="auto"/>
        <w:ind w:left="426" w:hanging="426"/>
        <w:jc w:val="both"/>
        <w:rPr>
          <w:rFonts w:ascii="Arial" w:hAnsi="Arial" w:cs="Arial"/>
          <w:color w:val="000000" w:themeColor="text1"/>
        </w:rPr>
      </w:pPr>
      <w:r w:rsidRPr="00823316">
        <w:rPr>
          <w:rFonts w:ascii="Arial" w:hAnsi="Arial" w:cs="Arial"/>
          <w:color w:val="000000" w:themeColor="text1"/>
        </w:rPr>
        <w:t>Członkom Rady Nadzorczej przysługuje zwrot kosztów związanych z udziałem w pracach Rady.</w:t>
      </w:r>
    </w:p>
    <w:p w14:paraId="7EFD0B69" w14:textId="3E320E41" w:rsidR="00823316" w:rsidRPr="00823316" w:rsidRDefault="00823316">
      <w:pPr>
        <w:pStyle w:val="Akapitzlist"/>
        <w:numPr>
          <w:ilvl w:val="0"/>
          <w:numId w:val="67"/>
        </w:numPr>
        <w:spacing w:after="0" w:line="276" w:lineRule="auto"/>
        <w:ind w:left="426" w:hanging="426"/>
        <w:jc w:val="both"/>
        <w:rPr>
          <w:rFonts w:ascii="Arial" w:hAnsi="Arial" w:cs="Arial"/>
          <w:color w:val="000000" w:themeColor="text1"/>
        </w:rPr>
      </w:pPr>
      <w:r w:rsidRPr="00823316">
        <w:rPr>
          <w:rFonts w:ascii="Arial" w:hAnsi="Arial" w:cs="Arial"/>
          <w:color w:val="000000" w:themeColor="text1"/>
        </w:rPr>
        <w:t>Wynagrodzenie przyznawane członkom Rady Nadzorczej jest zróżnicowane w zależności od funkcji pełnionej w Radzie Nadzorczej lub komitecie Rady Nadzorczej.</w:t>
      </w:r>
    </w:p>
    <w:p w14:paraId="7413CD81" w14:textId="77777777" w:rsidR="00823316" w:rsidRPr="00823316" w:rsidRDefault="00823316" w:rsidP="00823316">
      <w:pPr>
        <w:spacing w:after="0" w:line="276" w:lineRule="auto"/>
        <w:jc w:val="both"/>
        <w:rPr>
          <w:rFonts w:ascii="Arial" w:hAnsi="Arial" w:cs="Arial"/>
          <w:b/>
          <w:bCs/>
          <w:color w:val="000000" w:themeColor="text1"/>
        </w:rPr>
      </w:pPr>
    </w:p>
    <w:p w14:paraId="36BFD689" w14:textId="77777777" w:rsidR="00823316" w:rsidRPr="00823316" w:rsidRDefault="00823316" w:rsidP="00823316">
      <w:pPr>
        <w:pStyle w:val="Akapitzlist"/>
        <w:numPr>
          <w:ilvl w:val="0"/>
          <w:numId w:val="56"/>
        </w:numPr>
        <w:spacing w:after="0" w:line="276" w:lineRule="auto"/>
        <w:jc w:val="both"/>
        <w:rPr>
          <w:rFonts w:ascii="Arial" w:hAnsi="Arial" w:cs="Arial"/>
          <w:b/>
          <w:bCs/>
          <w:smallCaps/>
          <w:color w:val="000000" w:themeColor="text1"/>
        </w:rPr>
      </w:pPr>
      <w:r w:rsidRPr="00823316">
        <w:rPr>
          <w:rFonts w:ascii="Arial" w:hAnsi="Arial" w:cs="Arial"/>
          <w:b/>
          <w:bCs/>
          <w:smallCaps/>
          <w:color w:val="000000" w:themeColor="text1"/>
        </w:rPr>
        <w:t>Program emerytalno- rentowy i program wcześniejszych emerytur</w:t>
      </w:r>
    </w:p>
    <w:p w14:paraId="7896053B" w14:textId="77777777" w:rsidR="00823316" w:rsidRPr="00823316" w:rsidRDefault="00823316" w:rsidP="00823316">
      <w:pPr>
        <w:pStyle w:val="Akapitzlist"/>
        <w:spacing w:after="0" w:line="276" w:lineRule="auto"/>
        <w:ind w:left="1080"/>
        <w:jc w:val="both"/>
        <w:rPr>
          <w:rFonts w:ascii="Arial" w:hAnsi="Arial" w:cs="Arial"/>
          <w:b/>
          <w:bCs/>
          <w:color w:val="000000" w:themeColor="text1"/>
        </w:rPr>
      </w:pPr>
    </w:p>
    <w:p w14:paraId="2E53A2DE" w14:textId="77777777" w:rsidR="00823316" w:rsidRPr="00823316" w:rsidRDefault="00823316" w:rsidP="00823316">
      <w:pPr>
        <w:spacing w:after="0" w:line="276" w:lineRule="auto"/>
        <w:jc w:val="center"/>
        <w:rPr>
          <w:rFonts w:ascii="Arial" w:hAnsi="Arial" w:cs="Arial"/>
          <w:color w:val="000000" w:themeColor="text1"/>
        </w:rPr>
      </w:pPr>
      <w:r w:rsidRPr="00823316">
        <w:rPr>
          <w:rFonts w:ascii="Arial" w:hAnsi="Arial" w:cs="Arial"/>
          <w:color w:val="000000" w:themeColor="text1"/>
        </w:rPr>
        <w:t>§ 14.</w:t>
      </w:r>
    </w:p>
    <w:p w14:paraId="599BF0FE" w14:textId="77777777" w:rsidR="00823316" w:rsidRPr="00823316" w:rsidRDefault="00823316" w:rsidP="00823316">
      <w:pPr>
        <w:spacing w:after="0" w:line="276" w:lineRule="auto"/>
        <w:jc w:val="both"/>
        <w:rPr>
          <w:rFonts w:ascii="Arial" w:hAnsi="Arial" w:cs="Arial"/>
          <w:color w:val="000000" w:themeColor="text1"/>
        </w:rPr>
      </w:pPr>
      <w:r w:rsidRPr="00823316">
        <w:rPr>
          <w:rFonts w:ascii="Arial" w:hAnsi="Arial" w:cs="Arial"/>
          <w:color w:val="000000" w:themeColor="text1"/>
        </w:rPr>
        <w:lastRenderedPageBreak/>
        <w:t>Spółka nie przewiduje szczególnych świadczeń oraz programów emerytalno-rentowych dla członków Zarządu oraz Rady Nadzorczej</w:t>
      </w:r>
      <w:r w:rsidRPr="00823316">
        <w:rPr>
          <w:rFonts w:ascii="Arial" w:hAnsi="Arial" w:cs="Arial"/>
        </w:rPr>
        <w:t>, z</w:t>
      </w:r>
      <w:r w:rsidRPr="00823316">
        <w:rPr>
          <w:rFonts w:ascii="Arial" w:hAnsi="Arial" w:cs="Arial"/>
          <w:color w:val="000000" w:themeColor="text1"/>
        </w:rPr>
        <w:t xml:space="preserve"> zastrzeżeniem ewentualnych programów o charakterze obowiązkowym, wymaganych na gruncie powszechnie obowiązujących przepisów prawa.</w:t>
      </w:r>
    </w:p>
    <w:p w14:paraId="4E793204" w14:textId="77777777" w:rsidR="00823316" w:rsidRPr="00823316" w:rsidRDefault="00823316" w:rsidP="00823316">
      <w:pPr>
        <w:spacing w:after="0" w:line="276" w:lineRule="auto"/>
        <w:jc w:val="both"/>
        <w:rPr>
          <w:rFonts w:ascii="Arial" w:hAnsi="Arial" w:cs="Arial"/>
          <w:color w:val="000000" w:themeColor="text1"/>
        </w:rPr>
      </w:pPr>
    </w:p>
    <w:p w14:paraId="519269C4" w14:textId="77777777" w:rsidR="00823316" w:rsidRPr="00823316" w:rsidRDefault="00823316" w:rsidP="00823316">
      <w:pPr>
        <w:pStyle w:val="Akapitzlist"/>
        <w:numPr>
          <w:ilvl w:val="0"/>
          <w:numId w:val="56"/>
        </w:numPr>
        <w:spacing w:after="0" w:line="276" w:lineRule="auto"/>
        <w:jc w:val="both"/>
        <w:rPr>
          <w:rFonts w:ascii="Arial" w:hAnsi="Arial" w:cs="Arial"/>
          <w:b/>
          <w:bCs/>
          <w:smallCaps/>
          <w:color w:val="000000" w:themeColor="text1"/>
        </w:rPr>
      </w:pPr>
      <w:r w:rsidRPr="00823316">
        <w:rPr>
          <w:rFonts w:ascii="Arial" w:hAnsi="Arial" w:cs="Arial"/>
          <w:b/>
          <w:bCs/>
          <w:smallCaps/>
          <w:color w:val="000000" w:themeColor="text1"/>
        </w:rPr>
        <w:t>Sprawozdanie o wynagrodzeniach</w:t>
      </w:r>
    </w:p>
    <w:p w14:paraId="78F056D9" w14:textId="77777777" w:rsidR="00823316" w:rsidRPr="00823316" w:rsidRDefault="00823316" w:rsidP="00823316">
      <w:pPr>
        <w:pStyle w:val="Akapitzlist"/>
        <w:spacing w:after="0" w:line="276" w:lineRule="auto"/>
        <w:ind w:left="1080"/>
        <w:jc w:val="center"/>
        <w:rPr>
          <w:rFonts w:ascii="Arial" w:hAnsi="Arial" w:cs="Arial"/>
          <w:color w:val="000000" w:themeColor="text1"/>
        </w:rPr>
      </w:pPr>
    </w:p>
    <w:p w14:paraId="3740AA16" w14:textId="77777777" w:rsidR="00823316" w:rsidRPr="00823316" w:rsidRDefault="00823316" w:rsidP="00823316">
      <w:pPr>
        <w:spacing w:after="0" w:line="276" w:lineRule="auto"/>
        <w:jc w:val="center"/>
        <w:rPr>
          <w:rFonts w:ascii="Arial" w:hAnsi="Arial" w:cs="Arial"/>
          <w:color w:val="000000" w:themeColor="text1"/>
        </w:rPr>
      </w:pPr>
      <w:r w:rsidRPr="00823316">
        <w:rPr>
          <w:rFonts w:ascii="Arial" w:hAnsi="Arial" w:cs="Arial"/>
          <w:color w:val="000000" w:themeColor="text1"/>
        </w:rPr>
        <w:t>§ 15.</w:t>
      </w:r>
    </w:p>
    <w:p w14:paraId="46C9CD28" w14:textId="77777777" w:rsidR="00823316" w:rsidRPr="00823316" w:rsidRDefault="00823316">
      <w:pPr>
        <w:pStyle w:val="Akapitzlist"/>
        <w:numPr>
          <w:ilvl w:val="0"/>
          <w:numId w:val="68"/>
        </w:numPr>
        <w:spacing w:after="0" w:line="276" w:lineRule="auto"/>
        <w:ind w:left="426" w:hanging="426"/>
        <w:jc w:val="both"/>
        <w:rPr>
          <w:rFonts w:ascii="Arial" w:hAnsi="Arial" w:cs="Arial"/>
          <w:color w:val="000000" w:themeColor="text1"/>
        </w:rPr>
      </w:pPr>
      <w:r w:rsidRPr="00823316">
        <w:rPr>
          <w:rFonts w:ascii="Arial" w:hAnsi="Arial" w:cs="Arial"/>
          <w:color w:val="000000" w:themeColor="text1"/>
        </w:rPr>
        <w:t>Rada Nadzorcza sporządza corocznie sprawozdanie o wynagrodzeniach (Sprawozdanie), przedstawiające kompleksowy przegląd wynagrodzeń, w tym wszystkich świadczeń, niezależnie od ich formy, otrzymanych przez poszczególnych członków Zarządu i członków Rady Nadzorczej lub im należnych w ostatnim roku obrotowym, zgodnie z niniejszą Polityką Wynagrodzeń.</w:t>
      </w:r>
    </w:p>
    <w:p w14:paraId="46D05617" w14:textId="77777777" w:rsidR="00823316" w:rsidRPr="00823316" w:rsidRDefault="00823316">
      <w:pPr>
        <w:pStyle w:val="Akapitzlist"/>
        <w:numPr>
          <w:ilvl w:val="0"/>
          <w:numId w:val="68"/>
        </w:numPr>
        <w:spacing w:after="0" w:line="276" w:lineRule="auto"/>
        <w:ind w:left="426" w:hanging="426"/>
        <w:jc w:val="both"/>
        <w:rPr>
          <w:rFonts w:ascii="Arial" w:hAnsi="Arial" w:cs="Arial"/>
          <w:color w:val="000000" w:themeColor="text1"/>
        </w:rPr>
      </w:pPr>
      <w:r w:rsidRPr="00823316">
        <w:rPr>
          <w:rFonts w:ascii="Arial" w:hAnsi="Arial" w:cs="Arial"/>
          <w:color w:val="000000" w:themeColor="text1"/>
        </w:rPr>
        <w:t xml:space="preserve">Sprawozdanie jest przygotowywane przez Komitet Wynagrodzeń Rady Nadzorczej, a następnie jest przyjmowane przez Radę Nadzorczą w formie uchwały. </w:t>
      </w:r>
    </w:p>
    <w:p w14:paraId="41839309" w14:textId="77777777" w:rsidR="00823316" w:rsidRPr="00823316" w:rsidRDefault="00823316">
      <w:pPr>
        <w:pStyle w:val="Akapitzlist"/>
        <w:numPr>
          <w:ilvl w:val="0"/>
          <w:numId w:val="68"/>
        </w:numPr>
        <w:spacing w:after="0" w:line="276" w:lineRule="auto"/>
        <w:ind w:left="426" w:hanging="426"/>
        <w:jc w:val="both"/>
        <w:rPr>
          <w:rFonts w:ascii="Arial" w:hAnsi="Arial" w:cs="Arial"/>
          <w:color w:val="000000" w:themeColor="text1"/>
        </w:rPr>
      </w:pPr>
      <w:r w:rsidRPr="00823316">
        <w:rPr>
          <w:rFonts w:ascii="Arial" w:hAnsi="Arial" w:cs="Arial"/>
          <w:color w:val="000000" w:themeColor="text1"/>
        </w:rPr>
        <w:t xml:space="preserve">Sprawozdanie stanowi element sprawozdawczości finansowej Spółki i jest kierowane przez Radę Nadzorczą na Zwyczajne Walne Zgromadzenie celem zaopiniowania, z zastrzeżeniem, </w:t>
      </w:r>
      <w:r w:rsidRPr="00823316">
        <w:rPr>
          <w:rFonts w:ascii="Arial" w:hAnsi="Arial" w:cs="Arial"/>
          <w:color w:val="000000" w:themeColor="text1"/>
        </w:rPr>
        <w:br/>
        <w:t>że uchwała Walnego Zgromadzenia w tej sprawie ma charakter doradczy.</w:t>
      </w:r>
    </w:p>
    <w:p w14:paraId="6FACA293" w14:textId="77777777" w:rsidR="00823316" w:rsidRPr="00823316" w:rsidRDefault="00823316">
      <w:pPr>
        <w:pStyle w:val="Akapitzlist"/>
        <w:numPr>
          <w:ilvl w:val="0"/>
          <w:numId w:val="68"/>
        </w:numPr>
        <w:spacing w:after="0" w:line="276" w:lineRule="auto"/>
        <w:ind w:left="426" w:hanging="426"/>
        <w:jc w:val="both"/>
        <w:rPr>
          <w:rFonts w:ascii="Arial" w:hAnsi="Arial" w:cs="Arial"/>
          <w:color w:val="000000" w:themeColor="text1"/>
        </w:rPr>
      </w:pPr>
      <w:r w:rsidRPr="00823316">
        <w:rPr>
          <w:rFonts w:ascii="Arial" w:hAnsi="Arial" w:cs="Arial"/>
          <w:color w:val="000000" w:themeColor="text1"/>
        </w:rPr>
        <w:t>Przed przyjęciem Sprawozdania przez Radę Nadzorczą, poddaje się je ocenie biegłego rewidenta w zakresie zamieszczenia w nim informacji wymaganych zgodnie z art. 90g. ust. 1 – 5 i 8 Ustawy o ofercie publicznej.</w:t>
      </w:r>
    </w:p>
    <w:p w14:paraId="4CE5C73B" w14:textId="77777777" w:rsidR="00823316" w:rsidRPr="00823316" w:rsidRDefault="00823316">
      <w:pPr>
        <w:pStyle w:val="Akapitzlist"/>
        <w:numPr>
          <w:ilvl w:val="0"/>
          <w:numId w:val="68"/>
        </w:numPr>
        <w:spacing w:after="0" w:line="276" w:lineRule="auto"/>
        <w:ind w:left="426" w:hanging="426"/>
        <w:jc w:val="both"/>
        <w:rPr>
          <w:rFonts w:ascii="Arial" w:hAnsi="Arial" w:cs="Arial"/>
          <w:color w:val="000000" w:themeColor="text1"/>
        </w:rPr>
      </w:pPr>
      <w:r w:rsidRPr="00823316">
        <w:rPr>
          <w:rFonts w:ascii="Arial" w:hAnsi="Arial" w:cs="Arial"/>
          <w:color w:val="000000" w:themeColor="text1"/>
        </w:rPr>
        <w:t xml:space="preserve">Członkowie Rady Nadzorczej ponoszą odpowiedzialność za informacje zawarte w Sprawozdaniu. </w:t>
      </w:r>
    </w:p>
    <w:p w14:paraId="2618F694" w14:textId="77777777" w:rsidR="00823316" w:rsidRPr="00823316" w:rsidRDefault="00823316">
      <w:pPr>
        <w:pStyle w:val="Akapitzlist"/>
        <w:numPr>
          <w:ilvl w:val="0"/>
          <w:numId w:val="68"/>
        </w:numPr>
        <w:spacing w:after="0" w:line="276" w:lineRule="auto"/>
        <w:ind w:left="426" w:hanging="426"/>
        <w:jc w:val="both"/>
        <w:rPr>
          <w:rFonts w:ascii="Arial" w:hAnsi="Arial" w:cs="Arial"/>
          <w:color w:val="000000" w:themeColor="text1"/>
        </w:rPr>
      </w:pPr>
      <w:r w:rsidRPr="00823316">
        <w:rPr>
          <w:rFonts w:ascii="Arial" w:hAnsi="Arial" w:cs="Arial"/>
          <w:color w:val="000000" w:themeColor="text1"/>
        </w:rPr>
        <w:t xml:space="preserve">Szczegółowy zakres Sprawozdania określa art. 90g Ustawy o ofercie publicznej. </w:t>
      </w:r>
    </w:p>
    <w:p w14:paraId="26B864EF" w14:textId="77777777" w:rsidR="00823316" w:rsidRPr="00823316" w:rsidRDefault="00823316">
      <w:pPr>
        <w:pStyle w:val="Akapitzlist"/>
        <w:numPr>
          <w:ilvl w:val="0"/>
          <w:numId w:val="68"/>
        </w:numPr>
        <w:spacing w:after="0" w:line="276" w:lineRule="auto"/>
        <w:ind w:left="426" w:hanging="426"/>
        <w:jc w:val="both"/>
        <w:rPr>
          <w:rFonts w:ascii="Arial" w:hAnsi="Arial" w:cs="Arial"/>
          <w:color w:val="000000" w:themeColor="text1"/>
        </w:rPr>
      </w:pPr>
      <w:r w:rsidRPr="00823316">
        <w:rPr>
          <w:rFonts w:ascii="Arial" w:hAnsi="Arial" w:cs="Arial"/>
          <w:color w:val="000000" w:themeColor="text1"/>
        </w:rPr>
        <w:t>Sprawozdanie podlega zamieszczeniu na stronie internetowej Spółki i jest udostępniane bezpłatnie przez co najmniej 10 lat od zakończenia obrad Walnego Zgromadzenia, na którym było opiniowane.</w:t>
      </w:r>
    </w:p>
    <w:p w14:paraId="54CB098E" w14:textId="6781BCB0" w:rsidR="00823316" w:rsidRPr="00823316" w:rsidRDefault="00823316" w:rsidP="00823316">
      <w:pPr>
        <w:spacing w:after="0" w:line="276" w:lineRule="auto"/>
        <w:jc w:val="both"/>
        <w:rPr>
          <w:rFonts w:ascii="Arial" w:hAnsi="Arial" w:cs="Arial"/>
          <w:color w:val="000000" w:themeColor="text1"/>
        </w:rPr>
      </w:pPr>
      <w:r w:rsidRPr="00823316">
        <w:rPr>
          <w:rFonts w:ascii="Arial" w:hAnsi="Arial" w:cs="Arial"/>
          <w:color w:val="000000" w:themeColor="text1"/>
        </w:rPr>
        <w:t xml:space="preserve"> </w:t>
      </w:r>
    </w:p>
    <w:p w14:paraId="0C3A7DCE" w14:textId="77777777" w:rsidR="00823316" w:rsidRPr="00823316" w:rsidRDefault="00823316" w:rsidP="00823316">
      <w:pPr>
        <w:pStyle w:val="Akapitzlist"/>
        <w:numPr>
          <w:ilvl w:val="0"/>
          <w:numId w:val="56"/>
        </w:numPr>
        <w:spacing w:after="0" w:line="276" w:lineRule="auto"/>
        <w:jc w:val="both"/>
        <w:rPr>
          <w:rFonts w:ascii="Arial" w:hAnsi="Arial" w:cs="Arial"/>
          <w:b/>
          <w:bCs/>
          <w:smallCaps/>
          <w:color w:val="000000" w:themeColor="text1"/>
        </w:rPr>
      </w:pPr>
      <w:r w:rsidRPr="00823316">
        <w:rPr>
          <w:rFonts w:ascii="Arial" w:hAnsi="Arial" w:cs="Arial"/>
          <w:b/>
          <w:bCs/>
          <w:smallCaps/>
          <w:color w:val="000000" w:themeColor="text1"/>
        </w:rPr>
        <w:t>Upoważnienie dla Rady Nadzorczej Spółki</w:t>
      </w:r>
    </w:p>
    <w:p w14:paraId="3AF90CEC" w14:textId="77777777" w:rsidR="00823316" w:rsidRPr="00823316" w:rsidRDefault="00823316" w:rsidP="00823316">
      <w:pPr>
        <w:spacing w:after="0" w:line="276" w:lineRule="auto"/>
        <w:jc w:val="both"/>
        <w:rPr>
          <w:rFonts w:ascii="Arial" w:hAnsi="Arial" w:cs="Arial"/>
          <w:color w:val="000000" w:themeColor="text1"/>
        </w:rPr>
      </w:pPr>
    </w:p>
    <w:p w14:paraId="7F717F57" w14:textId="77777777" w:rsidR="00823316" w:rsidRPr="00823316" w:rsidRDefault="00823316" w:rsidP="00823316">
      <w:pPr>
        <w:spacing w:after="0" w:line="276" w:lineRule="auto"/>
        <w:jc w:val="center"/>
        <w:rPr>
          <w:rFonts w:ascii="Arial" w:hAnsi="Arial" w:cs="Arial"/>
          <w:color w:val="000000" w:themeColor="text1"/>
        </w:rPr>
      </w:pPr>
      <w:r w:rsidRPr="00823316">
        <w:rPr>
          <w:rFonts w:ascii="Arial" w:hAnsi="Arial" w:cs="Arial"/>
          <w:color w:val="000000" w:themeColor="text1"/>
        </w:rPr>
        <w:t>§ 16.</w:t>
      </w:r>
      <w:bookmarkStart w:id="36" w:name="mip51417060"/>
      <w:bookmarkEnd w:id="36"/>
    </w:p>
    <w:p w14:paraId="402F22FE" w14:textId="77777777" w:rsidR="00823316" w:rsidRPr="00823316" w:rsidRDefault="00823316" w:rsidP="00823316">
      <w:pPr>
        <w:tabs>
          <w:tab w:val="left" w:pos="142"/>
        </w:tabs>
        <w:spacing w:after="0" w:line="276" w:lineRule="auto"/>
        <w:jc w:val="both"/>
        <w:rPr>
          <w:rFonts w:ascii="Arial" w:hAnsi="Arial" w:cs="Arial"/>
          <w:color w:val="000000" w:themeColor="text1"/>
          <w:shd w:val="clear" w:color="auto" w:fill="FFFFFF"/>
        </w:rPr>
      </w:pPr>
      <w:r w:rsidRPr="00823316">
        <w:rPr>
          <w:rFonts w:ascii="Arial" w:hAnsi="Arial" w:cs="Arial"/>
          <w:color w:val="000000" w:themeColor="text1"/>
          <w:shd w:val="clear" w:color="auto" w:fill="FFFFFF"/>
        </w:rPr>
        <w:t>Zgodnie art. 90d. ust. 7 Ustawy o ofercie publicznej, w zakresie nieuregulowanym w niniejszej Polityce Wynagrodzeń, Walne Zgromadzenie upoważnia Radę Nadzorczą do jej uszczegółowienia, w odniesieniu do:</w:t>
      </w:r>
    </w:p>
    <w:p w14:paraId="6B5E43CF" w14:textId="77777777" w:rsidR="00823316" w:rsidRPr="00823316" w:rsidRDefault="00823316">
      <w:pPr>
        <w:pStyle w:val="Akapitzlist"/>
        <w:numPr>
          <w:ilvl w:val="0"/>
          <w:numId w:val="75"/>
        </w:numPr>
        <w:tabs>
          <w:tab w:val="left" w:pos="142"/>
        </w:tabs>
        <w:spacing w:after="0" w:line="276" w:lineRule="auto"/>
        <w:ind w:left="426" w:hanging="426"/>
        <w:jc w:val="both"/>
        <w:rPr>
          <w:rFonts w:ascii="Arial" w:eastAsia="Times New Roman" w:hAnsi="Arial" w:cs="Arial"/>
          <w:b/>
          <w:bCs/>
          <w:color w:val="000000" w:themeColor="text1"/>
          <w:lang w:eastAsia="pl-PL"/>
        </w:rPr>
      </w:pPr>
      <w:r w:rsidRPr="00823316">
        <w:rPr>
          <w:rFonts w:ascii="Arial" w:hAnsi="Arial" w:cs="Arial"/>
        </w:rPr>
        <w:t>opisu stałych i zmiennych składników wynagrodzenia, jak również premii i innych świadczeń pieniężnych i niepieniężnych, które mogą zostać przyznane członkom Zarządu;</w:t>
      </w:r>
    </w:p>
    <w:p w14:paraId="1A5C5EBA" w14:textId="04D7966D" w:rsidR="00823316" w:rsidRPr="00823316" w:rsidRDefault="00823316">
      <w:pPr>
        <w:pStyle w:val="Akapitzlist"/>
        <w:numPr>
          <w:ilvl w:val="0"/>
          <w:numId w:val="75"/>
        </w:numPr>
        <w:tabs>
          <w:tab w:val="left" w:pos="142"/>
        </w:tabs>
        <w:spacing w:after="0" w:line="276" w:lineRule="auto"/>
        <w:ind w:left="426" w:hanging="426"/>
        <w:jc w:val="both"/>
        <w:rPr>
          <w:rFonts w:ascii="Arial" w:eastAsia="Times New Roman" w:hAnsi="Arial" w:cs="Arial"/>
          <w:b/>
          <w:bCs/>
          <w:color w:val="000000" w:themeColor="text1"/>
          <w:lang w:eastAsia="pl-PL"/>
        </w:rPr>
      </w:pPr>
      <w:r w:rsidRPr="00823316">
        <w:rPr>
          <w:rFonts w:ascii="Arial" w:eastAsia="Times New Roman" w:hAnsi="Arial" w:cs="Arial"/>
          <w:color w:val="000000" w:themeColor="text1"/>
          <w:shd w:val="clear" w:color="auto" w:fill="FFFFFF"/>
          <w:lang w:eastAsia="pl-PL"/>
        </w:rPr>
        <w:t xml:space="preserve">określenia kryteriów dotyczących rozliczania Celów Zarządczych w tym w szczególności kryteriów dotyczących uwzględniania interesów społecznych, przyczyniania się </w:t>
      </w:r>
      <w:r w:rsidR="006330BE">
        <w:rPr>
          <w:rFonts w:ascii="Arial" w:eastAsia="Times New Roman" w:hAnsi="Arial" w:cs="Arial"/>
          <w:color w:val="000000" w:themeColor="text1"/>
          <w:shd w:val="clear" w:color="auto" w:fill="FFFFFF"/>
          <w:lang w:eastAsia="pl-PL"/>
        </w:rPr>
        <w:t>S</w:t>
      </w:r>
      <w:r w:rsidRPr="00823316">
        <w:rPr>
          <w:rFonts w:ascii="Arial" w:eastAsia="Times New Roman" w:hAnsi="Arial" w:cs="Arial"/>
          <w:color w:val="000000" w:themeColor="text1"/>
          <w:shd w:val="clear" w:color="auto" w:fill="FFFFFF"/>
          <w:lang w:eastAsia="pl-PL"/>
        </w:rPr>
        <w:t xml:space="preserve">półki do ochrony środowiska oraz podejmowania działań nakierowanych na zapobieganie negatywnym skutkom społecznym działalności </w:t>
      </w:r>
      <w:r w:rsidR="006330BE">
        <w:rPr>
          <w:rFonts w:ascii="Arial" w:eastAsia="Times New Roman" w:hAnsi="Arial" w:cs="Arial"/>
          <w:color w:val="000000" w:themeColor="text1"/>
          <w:shd w:val="clear" w:color="auto" w:fill="FFFFFF"/>
          <w:lang w:eastAsia="pl-PL"/>
        </w:rPr>
        <w:t>S</w:t>
      </w:r>
      <w:r w:rsidRPr="00823316">
        <w:rPr>
          <w:rFonts w:ascii="Arial" w:eastAsia="Times New Roman" w:hAnsi="Arial" w:cs="Arial"/>
          <w:color w:val="000000" w:themeColor="text1"/>
          <w:shd w:val="clear" w:color="auto" w:fill="FFFFFF"/>
          <w:lang w:eastAsia="pl-PL"/>
        </w:rPr>
        <w:t xml:space="preserve">półki i ich likwidowanie; </w:t>
      </w:r>
    </w:p>
    <w:p w14:paraId="64AAC93B" w14:textId="77777777" w:rsidR="00823316" w:rsidRPr="00823316" w:rsidRDefault="00823316">
      <w:pPr>
        <w:pStyle w:val="Akapitzlist"/>
        <w:numPr>
          <w:ilvl w:val="0"/>
          <w:numId w:val="75"/>
        </w:numPr>
        <w:tabs>
          <w:tab w:val="left" w:pos="142"/>
        </w:tabs>
        <w:spacing w:after="0" w:line="276" w:lineRule="auto"/>
        <w:ind w:left="426" w:hanging="426"/>
        <w:jc w:val="both"/>
        <w:rPr>
          <w:rFonts w:ascii="Arial" w:eastAsia="Times New Roman" w:hAnsi="Arial" w:cs="Arial"/>
          <w:color w:val="000000" w:themeColor="text1"/>
          <w:shd w:val="clear" w:color="auto" w:fill="FFFFFF"/>
          <w:lang w:eastAsia="pl-PL"/>
        </w:rPr>
      </w:pPr>
      <w:r w:rsidRPr="00823316">
        <w:rPr>
          <w:rFonts w:ascii="Arial" w:hAnsi="Arial" w:cs="Arial"/>
          <w:color w:val="000000" w:themeColor="text1"/>
          <w:shd w:val="clear" w:color="auto" w:fill="FFFFFF"/>
        </w:rPr>
        <w:t xml:space="preserve">wyznaczenia okresów odroczenia wypłaty </w:t>
      </w:r>
      <w:r w:rsidRPr="00823316">
        <w:rPr>
          <w:rFonts w:ascii="Arial" w:hAnsi="Arial" w:cs="Arial"/>
          <w:color w:val="000000" w:themeColor="text1"/>
        </w:rPr>
        <w:t xml:space="preserve">Wynagrodzenia Zmiennego </w:t>
      </w:r>
      <w:r w:rsidRPr="00823316">
        <w:rPr>
          <w:rFonts w:ascii="Arial" w:hAnsi="Arial" w:cs="Arial"/>
          <w:color w:val="000000" w:themeColor="text1"/>
          <w:shd w:val="clear" w:color="auto" w:fill="FFFFFF"/>
        </w:rPr>
        <w:t>oraz żądania przez Spółkę zwrotu zmiennych składników wynagrodzenia.</w:t>
      </w:r>
    </w:p>
    <w:p w14:paraId="41DB0BAE" w14:textId="77777777" w:rsidR="00823316" w:rsidRPr="00823316" w:rsidRDefault="00823316" w:rsidP="00823316">
      <w:pPr>
        <w:spacing w:after="0" w:line="276" w:lineRule="auto"/>
        <w:jc w:val="both"/>
        <w:rPr>
          <w:rFonts w:ascii="Arial" w:hAnsi="Arial" w:cs="Arial"/>
          <w:b/>
          <w:bCs/>
          <w:color w:val="000000" w:themeColor="text1"/>
        </w:rPr>
      </w:pPr>
    </w:p>
    <w:p w14:paraId="0B5BE4A3" w14:textId="77777777" w:rsidR="00823316" w:rsidRPr="00823316" w:rsidRDefault="00823316" w:rsidP="00823316">
      <w:pPr>
        <w:pStyle w:val="Akapitzlist"/>
        <w:numPr>
          <w:ilvl w:val="0"/>
          <w:numId w:val="56"/>
        </w:numPr>
        <w:spacing w:after="0" w:line="276" w:lineRule="auto"/>
        <w:jc w:val="both"/>
        <w:rPr>
          <w:rFonts w:ascii="Arial" w:hAnsi="Arial" w:cs="Arial"/>
          <w:b/>
          <w:bCs/>
          <w:smallCaps/>
          <w:color w:val="000000" w:themeColor="text1"/>
        </w:rPr>
      </w:pPr>
      <w:r w:rsidRPr="00823316">
        <w:rPr>
          <w:rFonts w:ascii="Arial" w:hAnsi="Arial" w:cs="Arial"/>
          <w:b/>
          <w:bCs/>
          <w:smallCaps/>
          <w:color w:val="000000" w:themeColor="text1"/>
        </w:rPr>
        <w:t>czasowe odstąpienie od polityki</w:t>
      </w:r>
    </w:p>
    <w:p w14:paraId="5F5EED32" w14:textId="77777777" w:rsidR="00823316" w:rsidRPr="00823316" w:rsidRDefault="00823316" w:rsidP="00823316">
      <w:pPr>
        <w:spacing w:after="0" w:line="276" w:lineRule="auto"/>
        <w:jc w:val="both"/>
        <w:rPr>
          <w:rFonts w:ascii="Arial" w:hAnsi="Arial" w:cs="Arial"/>
          <w:color w:val="000000" w:themeColor="text1"/>
        </w:rPr>
      </w:pPr>
    </w:p>
    <w:p w14:paraId="57BE88E7" w14:textId="77777777" w:rsidR="00823316" w:rsidRPr="00823316" w:rsidRDefault="00823316" w:rsidP="00823316">
      <w:pPr>
        <w:spacing w:after="0" w:line="276" w:lineRule="auto"/>
        <w:jc w:val="center"/>
        <w:rPr>
          <w:rFonts w:ascii="Arial" w:hAnsi="Arial" w:cs="Arial"/>
          <w:color w:val="000000" w:themeColor="text1"/>
        </w:rPr>
      </w:pPr>
      <w:r w:rsidRPr="00823316">
        <w:rPr>
          <w:rFonts w:ascii="Arial" w:hAnsi="Arial" w:cs="Arial"/>
          <w:color w:val="000000" w:themeColor="text1"/>
        </w:rPr>
        <w:t>§ 17.</w:t>
      </w:r>
    </w:p>
    <w:p w14:paraId="4396FBC8" w14:textId="77777777" w:rsidR="00823316" w:rsidRPr="00823316" w:rsidRDefault="00823316">
      <w:pPr>
        <w:pStyle w:val="Akapitzlist"/>
        <w:numPr>
          <w:ilvl w:val="0"/>
          <w:numId w:val="76"/>
        </w:numPr>
        <w:spacing w:after="0" w:line="276" w:lineRule="auto"/>
        <w:jc w:val="both"/>
        <w:rPr>
          <w:rFonts w:ascii="Arial" w:hAnsi="Arial" w:cs="Arial"/>
          <w:color w:val="000000" w:themeColor="text1"/>
        </w:rPr>
      </w:pPr>
      <w:r w:rsidRPr="00823316">
        <w:rPr>
          <w:rFonts w:ascii="Arial" w:hAnsi="Arial" w:cs="Arial"/>
          <w:color w:val="000000" w:themeColor="text1"/>
        </w:rPr>
        <w:lastRenderedPageBreak/>
        <w:t>Rada Nadzorcza może zdecydować o czasowym odstąpieniu od stosowania całości bądź części postanowień Polityki Wynagrodzeń, jeżeli jest to niezbędne do realizacji długoterminowych interesów i stabilności finansowej Spółki lub do zagwarantowania jej rentowności.</w:t>
      </w:r>
    </w:p>
    <w:p w14:paraId="1245F6C9" w14:textId="77777777" w:rsidR="00823316" w:rsidRPr="00823316" w:rsidRDefault="00823316">
      <w:pPr>
        <w:pStyle w:val="Akapitzlist"/>
        <w:numPr>
          <w:ilvl w:val="0"/>
          <w:numId w:val="76"/>
        </w:numPr>
        <w:spacing w:after="0" w:line="276" w:lineRule="auto"/>
        <w:jc w:val="both"/>
        <w:rPr>
          <w:rFonts w:ascii="Arial" w:hAnsi="Arial" w:cs="Arial"/>
          <w:color w:val="000000" w:themeColor="text1"/>
        </w:rPr>
      </w:pPr>
      <w:r w:rsidRPr="00823316">
        <w:rPr>
          <w:rFonts w:ascii="Arial" w:hAnsi="Arial" w:cs="Arial"/>
          <w:color w:val="000000" w:themeColor="text1"/>
        </w:rPr>
        <w:t xml:space="preserve">Odstąpienie od stosowania Polityki następuje na podstawie uchwały Rady Nadzorczej, określającej zakres odstąpienia od stosowania postanowień Polityki Wynagrodzeń oraz okres, w którym Polityka nie będzie stosowana.  </w:t>
      </w:r>
    </w:p>
    <w:p w14:paraId="2119294E" w14:textId="77777777" w:rsidR="00823316" w:rsidRPr="00823316" w:rsidRDefault="00823316">
      <w:pPr>
        <w:pStyle w:val="Akapitzlist"/>
        <w:numPr>
          <w:ilvl w:val="0"/>
          <w:numId w:val="76"/>
        </w:numPr>
        <w:spacing w:after="0" w:line="276" w:lineRule="auto"/>
        <w:jc w:val="both"/>
        <w:rPr>
          <w:rFonts w:ascii="Arial" w:hAnsi="Arial" w:cs="Arial"/>
          <w:color w:val="000000" w:themeColor="text1"/>
        </w:rPr>
      </w:pPr>
      <w:r w:rsidRPr="00823316">
        <w:rPr>
          <w:rFonts w:ascii="Arial" w:hAnsi="Arial" w:cs="Arial"/>
          <w:color w:val="000000" w:themeColor="text1"/>
        </w:rPr>
        <w:t>Rada Nadzorcza może podjąć uchwałę, o której mowa w ust. 2 powyżej w przypadku wystąpienia co najmniej jednej z następujących przesłanek:</w:t>
      </w:r>
    </w:p>
    <w:p w14:paraId="5D525639" w14:textId="225CB373" w:rsidR="00823316" w:rsidRPr="00823316" w:rsidRDefault="00823316" w:rsidP="00823316">
      <w:pPr>
        <w:pStyle w:val="Akapitzlist"/>
        <w:spacing w:after="0" w:line="276" w:lineRule="auto"/>
        <w:jc w:val="both"/>
        <w:rPr>
          <w:rFonts w:ascii="Arial" w:hAnsi="Arial" w:cs="Arial"/>
          <w:color w:val="000000" w:themeColor="text1"/>
        </w:rPr>
      </w:pPr>
      <w:r w:rsidRPr="00823316">
        <w:rPr>
          <w:rFonts w:ascii="Arial" w:hAnsi="Arial" w:cs="Arial"/>
          <w:color w:val="000000" w:themeColor="text1"/>
        </w:rPr>
        <w:t xml:space="preserve">a) </w:t>
      </w:r>
      <w:r w:rsidR="006330BE">
        <w:rPr>
          <w:rFonts w:ascii="Arial" w:hAnsi="Arial" w:cs="Arial"/>
          <w:color w:val="000000" w:themeColor="text1"/>
        </w:rPr>
        <w:t>S</w:t>
      </w:r>
      <w:r w:rsidRPr="00823316">
        <w:rPr>
          <w:rFonts w:ascii="Arial" w:hAnsi="Arial" w:cs="Arial"/>
          <w:color w:val="000000" w:themeColor="text1"/>
        </w:rPr>
        <w:t>półka osiągnęła stratę netto w dwóch ostatnich latach obrotowych;</w:t>
      </w:r>
    </w:p>
    <w:p w14:paraId="3AC2AE16" w14:textId="62FD5821" w:rsidR="00823316" w:rsidRPr="00823316" w:rsidRDefault="00823316" w:rsidP="00823316">
      <w:pPr>
        <w:pStyle w:val="Akapitzlist"/>
        <w:spacing w:after="0" w:line="276" w:lineRule="auto"/>
        <w:jc w:val="both"/>
        <w:rPr>
          <w:rFonts w:ascii="Arial" w:hAnsi="Arial" w:cs="Arial"/>
          <w:color w:val="000000" w:themeColor="text1"/>
        </w:rPr>
      </w:pPr>
      <w:r w:rsidRPr="00823316">
        <w:rPr>
          <w:rFonts w:ascii="Arial" w:hAnsi="Arial" w:cs="Arial"/>
          <w:color w:val="000000" w:themeColor="text1"/>
        </w:rPr>
        <w:t xml:space="preserve">b) zaistniała przesłanka do podjęcia uchwały akcjonariuszy w sprawie dalszego istnienia </w:t>
      </w:r>
      <w:r w:rsidR="006330BE">
        <w:rPr>
          <w:rFonts w:ascii="Arial" w:hAnsi="Arial" w:cs="Arial"/>
          <w:color w:val="000000" w:themeColor="text1"/>
        </w:rPr>
        <w:t>S</w:t>
      </w:r>
      <w:r w:rsidRPr="00823316">
        <w:rPr>
          <w:rFonts w:ascii="Arial" w:hAnsi="Arial" w:cs="Arial"/>
          <w:color w:val="000000" w:themeColor="text1"/>
        </w:rPr>
        <w:t>półki;</w:t>
      </w:r>
    </w:p>
    <w:p w14:paraId="599D529D" w14:textId="04789636" w:rsidR="00823316" w:rsidRPr="00823316" w:rsidRDefault="00823316" w:rsidP="00823316">
      <w:pPr>
        <w:pStyle w:val="Akapitzlist"/>
        <w:spacing w:after="0" w:line="276" w:lineRule="auto"/>
        <w:jc w:val="both"/>
        <w:rPr>
          <w:rFonts w:ascii="Arial" w:hAnsi="Arial" w:cs="Arial"/>
          <w:color w:val="000000" w:themeColor="text1"/>
        </w:rPr>
      </w:pPr>
      <w:r w:rsidRPr="00823316">
        <w:rPr>
          <w:rFonts w:ascii="Arial" w:hAnsi="Arial" w:cs="Arial"/>
          <w:color w:val="000000" w:themeColor="text1"/>
        </w:rPr>
        <w:t xml:space="preserve">c) </w:t>
      </w:r>
      <w:r w:rsidR="006330BE">
        <w:rPr>
          <w:rFonts w:ascii="Arial" w:hAnsi="Arial" w:cs="Arial"/>
          <w:color w:val="000000" w:themeColor="text1"/>
        </w:rPr>
        <w:t>S</w:t>
      </w:r>
      <w:r w:rsidRPr="00823316">
        <w:rPr>
          <w:rFonts w:ascii="Arial" w:hAnsi="Arial" w:cs="Arial"/>
          <w:color w:val="000000" w:themeColor="text1"/>
        </w:rPr>
        <w:t>półka wdraża program naprawczy.</w:t>
      </w:r>
    </w:p>
    <w:p w14:paraId="03773BF6" w14:textId="77777777" w:rsidR="00823316" w:rsidRPr="00823316" w:rsidRDefault="00823316">
      <w:pPr>
        <w:pStyle w:val="Akapitzlist"/>
        <w:numPr>
          <w:ilvl w:val="0"/>
          <w:numId w:val="76"/>
        </w:numPr>
        <w:spacing w:after="0" w:line="276" w:lineRule="auto"/>
        <w:jc w:val="both"/>
        <w:rPr>
          <w:rFonts w:ascii="Arial" w:hAnsi="Arial" w:cs="Arial"/>
          <w:color w:val="000000" w:themeColor="text1"/>
        </w:rPr>
      </w:pPr>
      <w:r w:rsidRPr="00823316">
        <w:rPr>
          <w:rFonts w:ascii="Arial" w:hAnsi="Arial" w:cs="Arial"/>
          <w:color w:val="000000" w:themeColor="text1"/>
        </w:rPr>
        <w:t>Odstąpienie od stosowania całości bądź części postanowień Polityki Wynagrodzeń nie może naruszać regulacji zawartych w powszechnie obowiązujących przepisach prawa.</w:t>
      </w:r>
    </w:p>
    <w:p w14:paraId="1CE2E5D3" w14:textId="77777777" w:rsidR="00823316" w:rsidRPr="00823316" w:rsidRDefault="00823316" w:rsidP="00823316">
      <w:pPr>
        <w:spacing w:after="0" w:line="276" w:lineRule="auto"/>
        <w:jc w:val="both"/>
        <w:rPr>
          <w:rFonts w:ascii="Arial" w:hAnsi="Arial" w:cs="Arial"/>
          <w:b/>
          <w:bCs/>
          <w:color w:val="000000" w:themeColor="text1"/>
        </w:rPr>
      </w:pPr>
    </w:p>
    <w:p w14:paraId="47978035" w14:textId="77777777" w:rsidR="00823316" w:rsidRPr="00823316" w:rsidRDefault="00823316" w:rsidP="00823316">
      <w:pPr>
        <w:pStyle w:val="Akapitzlist"/>
        <w:numPr>
          <w:ilvl w:val="0"/>
          <w:numId w:val="56"/>
        </w:numPr>
        <w:spacing w:after="0" w:line="276" w:lineRule="auto"/>
        <w:jc w:val="both"/>
        <w:rPr>
          <w:rFonts w:ascii="Arial" w:hAnsi="Arial" w:cs="Arial"/>
          <w:b/>
          <w:bCs/>
          <w:smallCaps/>
          <w:color w:val="000000" w:themeColor="text1"/>
        </w:rPr>
      </w:pPr>
      <w:r w:rsidRPr="00823316">
        <w:rPr>
          <w:rFonts w:ascii="Arial" w:hAnsi="Arial" w:cs="Arial"/>
          <w:b/>
          <w:bCs/>
          <w:smallCaps/>
          <w:color w:val="000000" w:themeColor="text1"/>
        </w:rPr>
        <w:t xml:space="preserve">Postanowienia przejściowe i końcowe </w:t>
      </w:r>
    </w:p>
    <w:p w14:paraId="1A1E3FB5" w14:textId="77777777" w:rsidR="00823316" w:rsidRPr="00823316" w:rsidRDefault="00823316" w:rsidP="00823316">
      <w:pPr>
        <w:tabs>
          <w:tab w:val="left" w:pos="142"/>
        </w:tabs>
        <w:spacing w:after="0" w:line="276" w:lineRule="auto"/>
        <w:jc w:val="both"/>
        <w:rPr>
          <w:rFonts w:ascii="Arial" w:eastAsia="Times New Roman" w:hAnsi="Arial" w:cs="Arial"/>
          <w:color w:val="000000" w:themeColor="text1"/>
          <w:shd w:val="clear" w:color="auto" w:fill="FFFFFF"/>
          <w:lang w:eastAsia="pl-PL"/>
        </w:rPr>
      </w:pPr>
    </w:p>
    <w:p w14:paraId="157EBD0D" w14:textId="77777777" w:rsidR="00823316" w:rsidRPr="00823316" w:rsidRDefault="00823316" w:rsidP="00823316">
      <w:pPr>
        <w:tabs>
          <w:tab w:val="left" w:pos="142"/>
        </w:tabs>
        <w:spacing w:after="0" w:line="276" w:lineRule="auto"/>
        <w:jc w:val="center"/>
        <w:rPr>
          <w:rFonts w:ascii="Arial" w:eastAsia="Times New Roman" w:hAnsi="Arial" w:cs="Arial"/>
          <w:color w:val="000000" w:themeColor="text1"/>
          <w:shd w:val="clear" w:color="auto" w:fill="FFFFFF"/>
          <w:lang w:eastAsia="pl-PL"/>
        </w:rPr>
      </w:pPr>
      <w:r w:rsidRPr="00823316">
        <w:rPr>
          <w:rFonts w:ascii="Arial" w:eastAsia="Times New Roman" w:hAnsi="Arial" w:cs="Arial"/>
          <w:color w:val="000000" w:themeColor="text1"/>
          <w:shd w:val="clear" w:color="auto" w:fill="FFFFFF"/>
          <w:lang w:eastAsia="pl-PL"/>
        </w:rPr>
        <w:t>§ 18.</w:t>
      </w:r>
    </w:p>
    <w:p w14:paraId="3A275B56" w14:textId="2159975A" w:rsidR="00823316" w:rsidRPr="00823316" w:rsidRDefault="00823316">
      <w:pPr>
        <w:pStyle w:val="Akapitzlist"/>
        <w:numPr>
          <w:ilvl w:val="0"/>
          <w:numId w:val="82"/>
        </w:numPr>
        <w:spacing w:after="0" w:line="276" w:lineRule="auto"/>
        <w:jc w:val="both"/>
        <w:rPr>
          <w:rFonts w:ascii="Arial" w:hAnsi="Arial" w:cs="Arial"/>
          <w:color w:val="000000" w:themeColor="text1"/>
        </w:rPr>
      </w:pPr>
      <w:r w:rsidRPr="00823316">
        <w:rPr>
          <w:rFonts w:ascii="Arial" w:hAnsi="Arial" w:cs="Arial"/>
          <w:color w:val="000000" w:themeColor="text1"/>
        </w:rPr>
        <w:t xml:space="preserve">Nie rzadziej niż co cztery lata Rada Nadzorcza dokonuje przeglądu zasad określonych w Polityce Wynagrodzeń i rekomenduje w tym zakresie Walnemu Zgromadzeniu stosowne zmiany, mając na względzie w szczególności sytuację rynkową, w tym sytuację </w:t>
      </w:r>
      <w:r w:rsidRPr="00823316">
        <w:rPr>
          <w:rFonts w:ascii="Arial" w:hAnsi="Arial" w:cs="Arial"/>
          <w:color w:val="000000" w:themeColor="text1"/>
        </w:rPr>
        <w:br/>
        <w:t>na rynku pracy, a także sytuację finansową Spółki.</w:t>
      </w:r>
    </w:p>
    <w:p w14:paraId="12E7D440" w14:textId="77777777" w:rsidR="00823316" w:rsidRPr="00823316" w:rsidRDefault="00823316">
      <w:pPr>
        <w:pStyle w:val="Akapitzlist"/>
        <w:numPr>
          <w:ilvl w:val="0"/>
          <w:numId w:val="82"/>
        </w:numPr>
        <w:spacing w:after="0" w:line="276" w:lineRule="auto"/>
        <w:jc w:val="both"/>
        <w:rPr>
          <w:rFonts w:ascii="Arial" w:hAnsi="Arial" w:cs="Arial"/>
          <w:color w:val="000000" w:themeColor="text1"/>
        </w:rPr>
      </w:pPr>
      <w:r w:rsidRPr="00823316">
        <w:rPr>
          <w:rFonts w:ascii="Arial" w:hAnsi="Arial" w:cs="Arial"/>
          <w:color w:val="000000" w:themeColor="text1"/>
        </w:rPr>
        <w:t>Niezależnie od ust. 1, istotna zmiana Polityki Wynagrodzeń wymaga jej przyjęcia, w drodze uchwały, przez Walne Zgromadzenie. Inne zmiany, w tym w szczególności zmiany porządkowe lub uzupełnienia, nie ingerujące istotnie w treść Polityki Wynagrodzeń, mogą być dokonywane przez Radę Nadzorczą.</w:t>
      </w:r>
    </w:p>
    <w:p w14:paraId="62C66534" w14:textId="3ECAE4B2" w:rsidR="00823316" w:rsidRPr="00823316" w:rsidRDefault="00823316">
      <w:pPr>
        <w:pStyle w:val="Akapitzlist"/>
        <w:numPr>
          <w:ilvl w:val="0"/>
          <w:numId w:val="82"/>
        </w:numPr>
        <w:spacing w:after="0" w:line="276" w:lineRule="auto"/>
        <w:jc w:val="both"/>
        <w:rPr>
          <w:rFonts w:ascii="Arial" w:hAnsi="Arial" w:cs="Arial"/>
          <w:color w:val="000000" w:themeColor="text1"/>
        </w:rPr>
      </w:pPr>
      <w:r w:rsidRPr="00823316">
        <w:rPr>
          <w:rFonts w:ascii="Arial" w:hAnsi="Arial" w:cs="Arial"/>
          <w:color w:val="000000" w:themeColor="text1"/>
        </w:rPr>
        <w:t>W terminie 3 miesięcy od dnia przyjęcia niniejszej Polityki Wynagrodzeń, Zarząd oraz Rada Nadzorcza podejmą działania celem dostosowania wewnętrznych aktów prawnych oraz Kontraktów menadżerskich członków Zarządu do wymogów Polityki Wynagr</w:t>
      </w:r>
      <w:r w:rsidR="006330BE">
        <w:rPr>
          <w:rFonts w:ascii="Arial" w:hAnsi="Arial" w:cs="Arial"/>
          <w:color w:val="000000" w:themeColor="text1"/>
        </w:rPr>
        <w:t>odzeń</w:t>
      </w:r>
      <w:r w:rsidRPr="00823316">
        <w:rPr>
          <w:rFonts w:ascii="Arial" w:hAnsi="Arial" w:cs="Arial"/>
          <w:color w:val="000000" w:themeColor="text1"/>
        </w:rPr>
        <w:t xml:space="preserve">. </w:t>
      </w:r>
    </w:p>
    <w:p w14:paraId="70256071" w14:textId="051012F8" w:rsidR="00823316" w:rsidRPr="00823316" w:rsidRDefault="00823316">
      <w:pPr>
        <w:pStyle w:val="Akapitzlist"/>
        <w:numPr>
          <w:ilvl w:val="0"/>
          <w:numId w:val="82"/>
        </w:numPr>
        <w:spacing w:after="0" w:line="276" w:lineRule="auto"/>
        <w:jc w:val="both"/>
        <w:rPr>
          <w:rFonts w:ascii="Arial" w:hAnsi="Arial" w:cs="Arial"/>
          <w:color w:val="000000" w:themeColor="text1"/>
        </w:rPr>
      </w:pPr>
      <w:r w:rsidRPr="00823316">
        <w:rPr>
          <w:rFonts w:ascii="Arial" w:hAnsi="Arial" w:cs="Arial"/>
          <w:color w:val="000000" w:themeColor="text1"/>
        </w:rPr>
        <w:t xml:space="preserve">Niniejsza Polityka Wynagrodzeń oraz uchwała Walnego Zgromadzenia w sprawie jej przyjęcia, wraz z datą jej podjęcia i wynikami głosowania, podlega opublikowaniu na stronie internetowej Spółki. Dokumenty te pozostają dostępne co najmniej tak długo, jak długo mają one zastosowanie. </w:t>
      </w:r>
    </w:p>
    <w:p w14:paraId="64F1C61C" w14:textId="77777777" w:rsidR="00823316" w:rsidRPr="00823316" w:rsidRDefault="00823316">
      <w:pPr>
        <w:pStyle w:val="Akapitzlist"/>
        <w:numPr>
          <w:ilvl w:val="0"/>
          <w:numId w:val="82"/>
        </w:numPr>
        <w:spacing w:after="0" w:line="276" w:lineRule="auto"/>
        <w:jc w:val="both"/>
        <w:rPr>
          <w:rFonts w:ascii="Arial" w:hAnsi="Arial" w:cs="Arial"/>
          <w:color w:val="000000" w:themeColor="text1"/>
        </w:rPr>
      </w:pPr>
      <w:r w:rsidRPr="00823316">
        <w:rPr>
          <w:rFonts w:ascii="Arial" w:hAnsi="Arial" w:cs="Arial"/>
          <w:color w:val="000000" w:themeColor="text1"/>
        </w:rPr>
        <w:t xml:space="preserve">Postanowienia ust. 4 stosuje się odpowiednio w przypadku zmiany Polityki Wynagrodzeń, </w:t>
      </w:r>
      <w:r w:rsidRPr="00823316">
        <w:rPr>
          <w:rFonts w:ascii="Arial" w:hAnsi="Arial" w:cs="Arial"/>
          <w:color w:val="000000" w:themeColor="text1"/>
        </w:rPr>
        <w:br/>
        <w:t xml:space="preserve">a także w przypadku podjęcia przez Radę Nadzorczą uchwał w sprawach, o których mowa </w:t>
      </w:r>
      <w:r w:rsidRPr="00823316">
        <w:rPr>
          <w:rFonts w:ascii="Arial" w:hAnsi="Arial" w:cs="Arial"/>
          <w:color w:val="000000" w:themeColor="text1"/>
        </w:rPr>
        <w:br/>
        <w:t xml:space="preserve">w § 17 oraz ust. 1 powyżej. </w:t>
      </w:r>
    </w:p>
    <w:p w14:paraId="2A4A1224" w14:textId="77777777" w:rsidR="00823316" w:rsidRPr="00823316" w:rsidRDefault="00823316">
      <w:pPr>
        <w:pStyle w:val="Akapitzlist"/>
        <w:numPr>
          <w:ilvl w:val="0"/>
          <w:numId w:val="82"/>
        </w:numPr>
        <w:spacing w:after="0" w:line="276" w:lineRule="auto"/>
        <w:jc w:val="both"/>
        <w:rPr>
          <w:rFonts w:ascii="Arial" w:hAnsi="Arial" w:cs="Arial"/>
          <w:color w:val="000000" w:themeColor="text1"/>
        </w:rPr>
      </w:pPr>
      <w:r w:rsidRPr="00823316">
        <w:rPr>
          <w:rFonts w:ascii="Arial" w:hAnsi="Arial" w:cs="Arial"/>
          <w:color w:val="000000" w:themeColor="text1"/>
        </w:rPr>
        <w:t xml:space="preserve">W zakresie nieuregulowanym Polityką Wynagrodzeń zastosowanie znajdują pozostałe regulacje wewnętrzne obowiązujące w Spółce oraz akty prawa powszechnie obowiązujące, w tym Ustawa o kształtowaniu wynagrodzeń i Ustawa o ofercie publicznej. </w:t>
      </w:r>
    </w:p>
    <w:p w14:paraId="76A6AD1E" w14:textId="77777777" w:rsidR="00823316" w:rsidRPr="00823316" w:rsidRDefault="00823316" w:rsidP="00823316">
      <w:pPr>
        <w:pStyle w:val="Akapitzlist"/>
        <w:spacing w:after="0" w:line="276" w:lineRule="auto"/>
        <w:jc w:val="both"/>
        <w:rPr>
          <w:rFonts w:ascii="Arial" w:hAnsi="Arial" w:cs="Arial"/>
          <w:color w:val="000000" w:themeColor="text1"/>
        </w:rPr>
      </w:pPr>
    </w:p>
    <w:p w14:paraId="0FC781D5" w14:textId="77777777" w:rsidR="00C516E3" w:rsidRPr="00823316" w:rsidRDefault="00C516E3" w:rsidP="00823316">
      <w:pPr>
        <w:spacing w:after="0" w:line="276" w:lineRule="auto"/>
        <w:jc w:val="center"/>
        <w:rPr>
          <w:rFonts w:ascii="Arial" w:hAnsi="Arial" w:cs="Arial"/>
        </w:rPr>
      </w:pPr>
    </w:p>
    <w:sectPr w:rsidR="00C516E3" w:rsidRPr="00823316">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96EBC" w14:textId="77777777" w:rsidR="00701D6B" w:rsidRDefault="00701D6B" w:rsidP="009B3C6B">
      <w:pPr>
        <w:spacing w:after="0" w:line="240" w:lineRule="auto"/>
      </w:pPr>
      <w:r>
        <w:separator/>
      </w:r>
    </w:p>
  </w:endnote>
  <w:endnote w:type="continuationSeparator" w:id="0">
    <w:p w14:paraId="50820914" w14:textId="77777777" w:rsidR="00701D6B" w:rsidRDefault="00701D6B" w:rsidP="009B3C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Helvetica">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yriad Pro">
    <w:altName w:val="Arial"/>
    <w:panose1 w:val="00000000000000000000"/>
    <w:charset w:val="00"/>
    <w:family w:val="swiss"/>
    <w:notTrueType/>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B5893" w14:textId="6EC7CD18" w:rsidR="00860F22" w:rsidRDefault="00860F22">
    <w:pPr>
      <w:pStyle w:val="Stopka"/>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E1441" w14:textId="77777777" w:rsidR="00701D6B" w:rsidRDefault="00701D6B" w:rsidP="009B3C6B">
      <w:pPr>
        <w:spacing w:after="0" w:line="240" w:lineRule="auto"/>
      </w:pPr>
      <w:r>
        <w:separator/>
      </w:r>
    </w:p>
  </w:footnote>
  <w:footnote w:type="continuationSeparator" w:id="0">
    <w:p w14:paraId="7F95A6D1" w14:textId="77777777" w:rsidR="00701D6B" w:rsidRDefault="00701D6B" w:rsidP="009B3C6B">
      <w:pPr>
        <w:spacing w:after="0" w:line="240" w:lineRule="auto"/>
      </w:pPr>
      <w:r>
        <w:continuationSeparator/>
      </w:r>
    </w:p>
  </w:footnote>
  <w:footnote w:id="1">
    <w:p w14:paraId="41DAFDE4" w14:textId="77777777" w:rsidR="00007A0E" w:rsidRDefault="00007A0E" w:rsidP="00007A0E">
      <w:pPr>
        <w:pStyle w:val="Tekstprzypisudolnego"/>
      </w:pPr>
      <w:r>
        <w:rPr>
          <w:rStyle w:val="Odwoanieprzypisudolnego"/>
        </w:rPr>
        <w:footnoteRef/>
      </w:r>
      <w:r>
        <w:t xml:space="preserve"> </w:t>
      </w:r>
      <w:r w:rsidRPr="00B35F8E">
        <w:rPr>
          <w:color w:val="0000FF"/>
        </w:rPr>
        <w:t>W przypadku osób fizycznych wpisać: „osobiście”, w przypadku innych podmiotów należy wpisać osoby reprezentujące podmiot oraz załączyć do pełnomocnictwa odpis z odpowiedniego rejestru.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A6720" w14:textId="253775FA" w:rsidR="00860F22" w:rsidRDefault="00860F22" w:rsidP="00860F22">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45DB"/>
    <w:multiLevelType w:val="hybridMultilevel"/>
    <w:tmpl w:val="E5A0B3D6"/>
    <w:lvl w:ilvl="0" w:tplc="BCEAD48E">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 w15:restartNumberingAfterBreak="0">
    <w:nsid w:val="013D306B"/>
    <w:multiLevelType w:val="hybridMultilevel"/>
    <w:tmpl w:val="60F2A7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3C78C0"/>
    <w:multiLevelType w:val="hybridMultilevel"/>
    <w:tmpl w:val="619AC0B8"/>
    <w:lvl w:ilvl="0" w:tplc="E790406A">
      <w:start w:val="1"/>
      <w:numFmt w:val="decimal"/>
      <w:lvlText w:val="%1)"/>
      <w:lvlJc w:val="left"/>
      <w:pPr>
        <w:ind w:left="1069" w:hanging="360"/>
      </w:pPr>
      <w:rPr>
        <w:rFonts w:ascii="Arial" w:eastAsia="Calibri" w:hAnsi="Arial" w:cs="Arial"/>
      </w:rPr>
    </w:lvl>
    <w:lvl w:ilvl="1" w:tplc="43C07D12">
      <w:start w:val="1"/>
      <w:numFmt w:val="decimal"/>
      <w:lvlText w:val="%2)"/>
      <w:lvlJc w:val="left"/>
      <w:pPr>
        <w:ind w:left="1789" w:hanging="360"/>
      </w:pPr>
      <w:rPr>
        <w:rFonts w:ascii="Arial" w:eastAsia="Calibri" w:hAnsi="Arial" w:cs="Arial"/>
      </w:r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 w15:restartNumberingAfterBreak="0">
    <w:nsid w:val="02A522A1"/>
    <w:multiLevelType w:val="multilevel"/>
    <w:tmpl w:val="3EF4A196"/>
    <w:lvl w:ilvl="0">
      <w:start w:val="10"/>
      <w:numFmt w:val="decimal"/>
      <w:lvlText w:val="%1)"/>
      <w:lvlJc w:val="left"/>
      <w:pPr>
        <w:ind w:left="720" w:hanging="360"/>
      </w:pPr>
      <w:rPr>
        <w:rFonts w:cs="Times New Roman" w:hint="default"/>
        <w:i w:val="0"/>
        <w:strike w:val="0"/>
      </w:rPr>
    </w:lvl>
    <w:lvl w:ilvl="1">
      <w:start w:val="1"/>
      <w:numFmt w:val="decimal"/>
      <w:lvlText w:val="%2."/>
      <w:lvlJc w:val="left"/>
      <w:pPr>
        <w:tabs>
          <w:tab w:val="num" w:pos="360"/>
        </w:tabs>
        <w:ind w:left="360" w:hanging="360"/>
      </w:pPr>
      <w:rPr>
        <w:rFonts w:cs="Times New Roman" w:hint="default"/>
      </w:rPr>
    </w:lvl>
    <w:lvl w:ilvl="2">
      <w:start w:val="1"/>
      <w:numFmt w:val="lowerLetter"/>
      <w:lvlText w:val="%3)"/>
      <w:lvlJc w:val="left"/>
      <w:pPr>
        <w:tabs>
          <w:tab w:val="num" w:pos="1495"/>
        </w:tabs>
        <w:ind w:left="1495" w:hanging="360"/>
      </w:pPr>
      <w:rPr>
        <w:rFonts w:ascii="Arial" w:eastAsia="Times New Roman" w:hAnsi="Arial" w:cs="Arial" w:hint="default"/>
        <w:sz w:val="22"/>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 w15:restartNumberingAfterBreak="0">
    <w:nsid w:val="038D54E4"/>
    <w:multiLevelType w:val="singleLevel"/>
    <w:tmpl w:val="9AB24944"/>
    <w:lvl w:ilvl="0">
      <w:start w:val="1"/>
      <w:numFmt w:val="decimal"/>
      <w:lvlText w:val="%1)"/>
      <w:legacy w:legacy="1" w:legacySpace="120" w:legacyIndent="360"/>
      <w:lvlJc w:val="left"/>
      <w:pPr>
        <w:ind w:left="720" w:hanging="360"/>
      </w:pPr>
      <w:rPr>
        <w:rFonts w:cs="Times New Roman"/>
        <w:i w:val="0"/>
        <w:strike w:val="0"/>
        <w:color w:val="auto"/>
        <w:sz w:val="24"/>
        <w:szCs w:val="24"/>
        <w:u w:val="none"/>
      </w:rPr>
    </w:lvl>
  </w:abstractNum>
  <w:abstractNum w:abstractNumId="5" w15:restartNumberingAfterBreak="0">
    <w:nsid w:val="042B0D9A"/>
    <w:multiLevelType w:val="hybridMultilevel"/>
    <w:tmpl w:val="1A7AFE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562258D"/>
    <w:multiLevelType w:val="hybridMultilevel"/>
    <w:tmpl w:val="A6C6865A"/>
    <w:lvl w:ilvl="0" w:tplc="E1ECB8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811241F"/>
    <w:multiLevelType w:val="hybridMultilevel"/>
    <w:tmpl w:val="E7822742"/>
    <w:lvl w:ilvl="0" w:tplc="2348F11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15:restartNumberingAfterBreak="0">
    <w:nsid w:val="09A071AB"/>
    <w:multiLevelType w:val="hybridMultilevel"/>
    <w:tmpl w:val="37EEF2F6"/>
    <w:lvl w:ilvl="0" w:tplc="47F28E08">
      <w:start w:val="1"/>
      <w:numFmt w:val="decimal"/>
      <w:lvlText w:val="%1)"/>
      <w:lvlJc w:val="left"/>
      <w:pPr>
        <w:ind w:left="720" w:hanging="360"/>
      </w:pPr>
      <w:rPr>
        <w:rFonts w:eastAsiaTheme="minorHAns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E13340B"/>
    <w:multiLevelType w:val="hybridMultilevel"/>
    <w:tmpl w:val="7F80B8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E5E601C"/>
    <w:multiLevelType w:val="singleLevel"/>
    <w:tmpl w:val="1E3C3EE8"/>
    <w:lvl w:ilvl="0">
      <w:start w:val="1"/>
      <w:numFmt w:val="decimal"/>
      <w:lvlText w:val="%1."/>
      <w:legacy w:legacy="1" w:legacySpace="120" w:legacyIndent="360"/>
      <w:lvlJc w:val="left"/>
      <w:pPr>
        <w:ind w:left="360" w:hanging="360"/>
      </w:pPr>
      <w:rPr>
        <w:rFonts w:cs="Times New Roman"/>
      </w:rPr>
    </w:lvl>
  </w:abstractNum>
  <w:abstractNum w:abstractNumId="11" w15:restartNumberingAfterBreak="0">
    <w:nsid w:val="0FAA3073"/>
    <w:multiLevelType w:val="singleLevel"/>
    <w:tmpl w:val="1E3C3EE8"/>
    <w:lvl w:ilvl="0">
      <w:start w:val="1"/>
      <w:numFmt w:val="decimal"/>
      <w:lvlText w:val="%1."/>
      <w:legacy w:legacy="1" w:legacySpace="120" w:legacyIndent="360"/>
      <w:lvlJc w:val="left"/>
      <w:pPr>
        <w:ind w:left="502" w:hanging="360"/>
      </w:pPr>
      <w:rPr>
        <w:rFonts w:cs="Times New Roman"/>
      </w:rPr>
    </w:lvl>
  </w:abstractNum>
  <w:abstractNum w:abstractNumId="12" w15:restartNumberingAfterBreak="0">
    <w:nsid w:val="12421254"/>
    <w:multiLevelType w:val="hybridMultilevel"/>
    <w:tmpl w:val="3FB0A0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2A338B6"/>
    <w:multiLevelType w:val="singleLevel"/>
    <w:tmpl w:val="1E3C3EE8"/>
    <w:lvl w:ilvl="0">
      <w:start w:val="1"/>
      <w:numFmt w:val="decimal"/>
      <w:lvlText w:val="%1."/>
      <w:legacy w:legacy="1" w:legacySpace="120" w:legacyIndent="360"/>
      <w:lvlJc w:val="left"/>
      <w:pPr>
        <w:ind w:left="360" w:hanging="360"/>
      </w:pPr>
      <w:rPr>
        <w:rFonts w:cs="Times New Roman"/>
      </w:rPr>
    </w:lvl>
  </w:abstractNum>
  <w:abstractNum w:abstractNumId="14" w15:restartNumberingAfterBreak="0">
    <w:nsid w:val="13AB45A0"/>
    <w:multiLevelType w:val="hybridMultilevel"/>
    <w:tmpl w:val="3D7AC8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6B727FE"/>
    <w:multiLevelType w:val="hybridMultilevel"/>
    <w:tmpl w:val="BF001810"/>
    <w:lvl w:ilvl="0" w:tplc="04150019">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6" w15:restartNumberingAfterBreak="0">
    <w:nsid w:val="16B836C6"/>
    <w:multiLevelType w:val="singleLevel"/>
    <w:tmpl w:val="1E3C3EE8"/>
    <w:lvl w:ilvl="0">
      <w:start w:val="1"/>
      <w:numFmt w:val="decimal"/>
      <w:lvlText w:val="%1."/>
      <w:legacy w:legacy="1" w:legacySpace="120" w:legacyIndent="360"/>
      <w:lvlJc w:val="left"/>
      <w:pPr>
        <w:ind w:left="360" w:hanging="360"/>
      </w:pPr>
      <w:rPr>
        <w:rFonts w:cs="Times New Roman"/>
      </w:rPr>
    </w:lvl>
  </w:abstractNum>
  <w:abstractNum w:abstractNumId="17" w15:restartNumberingAfterBreak="0">
    <w:nsid w:val="197F51BB"/>
    <w:multiLevelType w:val="singleLevel"/>
    <w:tmpl w:val="88BC2910"/>
    <w:lvl w:ilvl="0">
      <w:start w:val="1"/>
      <w:numFmt w:val="decimal"/>
      <w:lvlText w:val="%1."/>
      <w:legacy w:legacy="1" w:legacySpace="120" w:legacyIndent="360"/>
      <w:lvlJc w:val="left"/>
      <w:pPr>
        <w:ind w:left="360" w:hanging="360"/>
      </w:pPr>
      <w:rPr>
        <w:rFonts w:cs="Times New Roman"/>
        <w:i w:val="0"/>
      </w:rPr>
    </w:lvl>
  </w:abstractNum>
  <w:abstractNum w:abstractNumId="18" w15:restartNumberingAfterBreak="0">
    <w:nsid w:val="19AD2F1B"/>
    <w:multiLevelType w:val="hybridMultilevel"/>
    <w:tmpl w:val="4A0E9000"/>
    <w:lvl w:ilvl="0" w:tplc="F5C87AC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 w15:restartNumberingAfterBreak="0">
    <w:nsid w:val="1C2D1208"/>
    <w:multiLevelType w:val="hybridMultilevel"/>
    <w:tmpl w:val="7BD894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CA17B07"/>
    <w:multiLevelType w:val="hybridMultilevel"/>
    <w:tmpl w:val="DDA81152"/>
    <w:lvl w:ilvl="0" w:tplc="F09056F8">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CA92F38"/>
    <w:multiLevelType w:val="hybridMultilevel"/>
    <w:tmpl w:val="279CD2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D1029F1"/>
    <w:multiLevelType w:val="singleLevel"/>
    <w:tmpl w:val="1E3C3EE8"/>
    <w:lvl w:ilvl="0">
      <w:start w:val="1"/>
      <w:numFmt w:val="decimal"/>
      <w:lvlText w:val="%1."/>
      <w:legacy w:legacy="1" w:legacySpace="120" w:legacyIndent="360"/>
      <w:lvlJc w:val="left"/>
      <w:pPr>
        <w:ind w:left="360" w:hanging="360"/>
      </w:pPr>
      <w:rPr>
        <w:rFonts w:cs="Times New Roman"/>
      </w:rPr>
    </w:lvl>
  </w:abstractNum>
  <w:abstractNum w:abstractNumId="23" w15:restartNumberingAfterBreak="0">
    <w:nsid w:val="1DCC502B"/>
    <w:multiLevelType w:val="hybridMultilevel"/>
    <w:tmpl w:val="82022A60"/>
    <w:lvl w:ilvl="0" w:tplc="CDD88BAA">
      <w:start w:val="1"/>
      <w:numFmt w:val="decimal"/>
      <w:lvlText w:val="%1."/>
      <w:lvlJc w:val="left"/>
      <w:pPr>
        <w:ind w:left="720" w:hanging="360"/>
      </w:pPr>
      <w:rPr>
        <w:rFonts w:hint="default"/>
        <w:color w:val="00000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000691E"/>
    <w:multiLevelType w:val="hybridMultilevel"/>
    <w:tmpl w:val="9360442C"/>
    <w:lvl w:ilvl="0" w:tplc="B1DE4400">
      <w:start w:val="1"/>
      <w:numFmt w:val="decimal"/>
      <w:lvlText w:val="%1."/>
      <w:lvlJc w:val="left"/>
      <w:pPr>
        <w:ind w:left="720" w:hanging="360"/>
      </w:pPr>
      <w:rPr>
        <w:rFonts w:ascii="Arial" w:eastAsiaTheme="minorHAns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00F044F"/>
    <w:multiLevelType w:val="singleLevel"/>
    <w:tmpl w:val="2E16920E"/>
    <w:lvl w:ilvl="0">
      <w:start w:val="1"/>
      <w:numFmt w:val="decimal"/>
      <w:lvlText w:val="%1)"/>
      <w:legacy w:legacy="1" w:legacySpace="120" w:legacyIndent="360"/>
      <w:lvlJc w:val="left"/>
      <w:pPr>
        <w:ind w:left="1494" w:hanging="360"/>
      </w:pPr>
      <w:rPr>
        <w:rFonts w:cs="Times New Roman"/>
        <w:b w:val="0"/>
      </w:rPr>
    </w:lvl>
  </w:abstractNum>
  <w:abstractNum w:abstractNumId="26" w15:restartNumberingAfterBreak="0">
    <w:nsid w:val="21F609B9"/>
    <w:multiLevelType w:val="singleLevel"/>
    <w:tmpl w:val="1E3C3EE8"/>
    <w:lvl w:ilvl="0">
      <w:start w:val="1"/>
      <w:numFmt w:val="decimal"/>
      <w:lvlText w:val="%1."/>
      <w:legacy w:legacy="1" w:legacySpace="120" w:legacyIndent="360"/>
      <w:lvlJc w:val="left"/>
      <w:pPr>
        <w:ind w:left="360" w:hanging="360"/>
      </w:pPr>
      <w:rPr>
        <w:rFonts w:cs="Times New Roman"/>
      </w:rPr>
    </w:lvl>
  </w:abstractNum>
  <w:abstractNum w:abstractNumId="27" w15:restartNumberingAfterBreak="0">
    <w:nsid w:val="23C16A1E"/>
    <w:multiLevelType w:val="hybridMultilevel"/>
    <w:tmpl w:val="CCD22C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49359C4"/>
    <w:multiLevelType w:val="singleLevel"/>
    <w:tmpl w:val="1E3C3EE8"/>
    <w:lvl w:ilvl="0">
      <w:start w:val="1"/>
      <w:numFmt w:val="decimal"/>
      <w:lvlText w:val="%1."/>
      <w:legacy w:legacy="1" w:legacySpace="120" w:legacyIndent="360"/>
      <w:lvlJc w:val="left"/>
      <w:pPr>
        <w:ind w:left="360" w:hanging="360"/>
      </w:pPr>
      <w:rPr>
        <w:rFonts w:cs="Times New Roman"/>
      </w:rPr>
    </w:lvl>
  </w:abstractNum>
  <w:abstractNum w:abstractNumId="29" w15:restartNumberingAfterBreak="0">
    <w:nsid w:val="24F92DB0"/>
    <w:multiLevelType w:val="singleLevel"/>
    <w:tmpl w:val="1E3C3EE8"/>
    <w:lvl w:ilvl="0">
      <w:start w:val="1"/>
      <w:numFmt w:val="decimal"/>
      <w:lvlText w:val="%1."/>
      <w:legacy w:legacy="1" w:legacySpace="120" w:legacyIndent="360"/>
      <w:lvlJc w:val="left"/>
      <w:pPr>
        <w:ind w:left="360" w:hanging="360"/>
      </w:pPr>
      <w:rPr>
        <w:rFonts w:cs="Times New Roman"/>
      </w:rPr>
    </w:lvl>
  </w:abstractNum>
  <w:abstractNum w:abstractNumId="30" w15:restartNumberingAfterBreak="0">
    <w:nsid w:val="262C17A7"/>
    <w:multiLevelType w:val="singleLevel"/>
    <w:tmpl w:val="1E3C3EE8"/>
    <w:lvl w:ilvl="0">
      <w:start w:val="1"/>
      <w:numFmt w:val="decimal"/>
      <w:lvlText w:val="%1."/>
      <w:legacy w:legacy="1" w:legacySpace="120" w:legacyIndent="360"/>
      <w:lvlJc w:val="left"/>
      <w:pPr>
        <w:ind w:left="360" w:hanging="360"/>
      </w:pPr>
      <w:rPr>
        <w:rFonts w:cs="Times New Roman"/>
      </w:rPr>
    </w:lvl>
  </w:abstractNum>
  <w:abstractNum w:abstractNumId="31" w15:restartNumberingAfterBreak="0">
    <w:nsid w:val="27191A6A"/>
    <w:multiLevelType w:val="multilevel"/>
    <w:tmpl w:val="96606D90"/>
    <w:lvl w:ilvl="0">
      <w:start w:val="1"/>
      <w:numFmt w:val="decimal"/>
      <w:lvlText w:val="%1)"/>
      <w:legacy w:legacy="1" w:legacySpace="120" w:legacyIndent="360"/>
      <w:lvlJc w:val="left"/>
      <w:pPr>
        <w:ind w:left="720" w:hanging="360"/>
      </w:pPr>
      <w:rPr>
        <w:rFonts w:cs="Times New Roman"/>
        <w:i w:val="0"/>
        <w:strike w:val="0"/>
      </w:rPr>
    </w:lvl>
    <w:lvl w:ilvl="1">
      <w:start w:val="1"/>
      <w:numFmt w:val="decimal"/>
      <w:lvlText w:val="%2."/>
      <w:lvlJc w:val="left"/>
      <w:pPr>
        <w:tabs>
          <w:tab w:val="num" w:pos="360"/>
        </w:tabs>
        <w:ind w:left="360" w:hanging="360"/>
      </w:pPr>
      <w:rPr>
        <w:rFonts w:cs="Times New Roman" w:hint="default"/>
      </w:rPr>
    </w:lvl>
    <w:lvl w:ilvl="2">
      <w:start w:val="1"/>
      <w:numFmt w:val="lowerLetter"/>
      <w:lvlText w:val="%3)"/>
      <w:lvlJc w:val="left"/>
      <w:pPr>
        <w:tabs>
          <w:tab w:val="num" w:pos="1495"/>
        </w:tabs>
        <w:ind w:left="1495" w:hanging="360"/>
      </w:pPr>
      <w:rPr>
        <w:rFonts w:ascii="Arial" w:eastAsia="Times New Roman" w:hAnsi="Arial" w:cs="Arial" w:hint="default"/>
        <w:sz w:val="22"/>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2" w15:restartNumberingAfterBreak="0">
    <w:nsid w:val="2AD5718E"/>
    <w:multiLevelType w:val="hybridMultilevel"/>
    <w:tmpl w:val="85EE9702"/>
    <w:lvl w:ilvl="0" w:tplc="D0C253C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C043EEF"/>
    <w:multiLevelType w:val="singleLevel"/>
    <w:tmpl w:val="1E3C3EE8"/>
    <w:lvl w:ilvl="0">
      <w:start w:val="1"/>
      <w:numFmt w:val="decimal"/>
      <w:lvlText w:val="%1."/>
      <w:legacy w:legacy="1" w:legacySpace="120" w:legacyIndent="360"/>
      <w:lvlJc w:val="left"/>
      <w:pPr>
        <w:ind w:left="360" w:hanging="360"/>
      </w:pPr>
      <w:rPr>
        <w:rFonts w:cs="Times New Roman"/>
      </w:rPr>
    </w:lvl>
  </w:abstractNum>
  <w:abstractNum w:abstractNumId="34" w15:restartNumberingAfterBreak="0">
    <w:nsid w:val="2FE352DC"/>
    <w:multiLevelType w:val="singleLevel"/>
    <w:tmpl w:val="1E3C3EE8"/>
    <w:lvl w:ilvl="0">
      <w:start w:val="1"/>
      <w:numFmt w:val="decimal"/>
      <w:lvlText w:val="%1."/>
      <w:legacy w:legacy="1" w:legacySpace="120" w:legacyIndent="360"/>
      <w:lvlJc w:val="left"/>
      <w:pPr>
        <w:ind w:left="502" w:hanging="360"/>
      </w:pPr>
      <w:rPr>
        <w:rFonts w:cs="Times New Roman"/>
      </w:rPr>
    </w:lvl>
  </w:abstractNum>
  <w:abstractNum w:abstractNumId="35" w15:restartNumberingAfterBreak="0">
    <w:nsid w:val="300C7D8E"/>
    <w:multiLevelType w:val="hybridMultilevel"/>
    <w:tmpl w:val="7ED2B6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0A56088"/>
    <w:multiLevelType w:val="hybridMultilevel"/>
    <w:tmpl w:val="1A7AFE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3F92676"/>
    <w:multiLevelType w:val="singleLevel"/>
    <w:tmpl w:val="1E3C3EE8"/>
    <w:lvl w:ilvl="0">
      <w:start w:val="1"/>
      <w:numFmt w:val="decimal"/>
      <w:lvlText w:val="%1."/>
      <w:legacy w:legacy="1" w:legacySpace="120" w:legacyIndent="360"/>
      <w:lvlJc w:val="left"/>
      <w:pPr>
        <w:ind w:left="360" w:hanging="360"/>
      </w:pPr>
      <w:rPr>
        <w:rFonts w:cs="Times New Roman"/>
      </w:rPr>
    </w:lvl>
  </w:abstractNum>
  <w:abstractNum w:abstractNumId="38" w15:restartNumberingAfterBreak="0">
    <w:nsid w:val="35594C02"/>
    <w:multiLevelType w:val="hybridMultilevel"/>
    <w:tmpl w:val="4CFE30B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64E1251"/>
    <w:multiLevelType w:val="singleLevel"/>
    <w:tmpl w:val="71F06854"/>
    <w:lvl w:ilvl="0">
      <w:start w:val="1"/>
      <w:numFmt w:val="decimal"/>
      <w:lvlText w:val="%1)"/>
      <w:lvlJc w:val="left"/>
      <w:pPr>
        <w:tabs>
          <w:tab w:val="num" w:pos="907"/>
        </w:tabs>
        <w:ind w:left="907" w:hanging="547"/>
      </w:pPr>
      <w:rPr>
        <w:rFonts w:cs="Times New Roman" w:hint="default"/>
        <w:caps w:val="0"/>
        <w:strike w:val="0"/>
        <w:dstrike w:val="0"/>
        <w:vanish w:val="0"/>
        <w:color w:val="auto"/>
        <w:vertAlign w:val="baseline"/>
      </w:rPr>
    </w:lvl>
  </w:abstractNum>
  <w:abstractNum w:abstractNumId="40" w15:restartNumberingAfterBreak="0">
    <w:nsid w:val="3A8B36E4"/>
    <w:multiLevelType w:val="hybridMultilevel"/>
    <w:tmpl w:val="F8266F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CB40BA6"/>
    <w:multiLevelType w:val="multilevel"/>
    <w:tmpl w:val="AFFA77D8"/>
    <w:lvl w:ilvl="0">
      <w:start w:val="1"/>
      <w:numFmt w:val="decimal"/>
      <w:lvlText w:val="%1."/>
      <w:legacy w:legacy="1" w:legacySpace="120" w:legacyIndent="360"/>
      <w:lvlJc w:val="left"/>
      <w:pPr>
        <w:ind w:left="720" w:hanging="360"/>
      </w:pPr>
      <w:rPr>
        <w:rFonts w:cs="Times New Roman"/>
        <w:strike w:val="0"/>
        <w:color w:val="auto"/>
      </w:rPr>
    </w:lvl>
    <w:lvl w:ilvl="1">
      <w:start w:val="1"/>
      <w:numFmt w:val="decimal"/>
      <w:lvlText w:val="%2."/>
      <w:lvlJc w:val="left"/>
      <w:pPr>
        <w:tabs>
          <w:tab w:val="num" w:pos="360"/>
        </w:tabs>
        <w:ind w:left="360" w:hanging="360"/>
      </w:pPr>
      <w:rPr>
        <w:rFonts w:cs="Times New Roman" w:hint="default"/>
      </w:rPr>
    </w:lvl>
    <w:lvl w:ilvl="2">
      <w:start w:val="1"/>
      <w:numFmt w:val="lowerLetter"/>
      <w:lvlText w:val="%3)"/>
      <w:lvlJc w:val="left"/>
      <w:pPr>
        <w:tabs>
          <w:tab w:val="num" w:pos="1495"/>
        </w:tabs>
        <w:ind w:left="1495" w:hanging="360"/>
      </w:pPr>
      <w:rPr>
        <w:rFonts w:ascii="Arial" w:eastAsia="Times New Roman" w:hAnsi="Arial" w:cs="Arial" w:hint="default"/>
        <w:sz w:val="22"/>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42" w15:restartNumberingAfterBreak="0">
    <w:nsid w:val="3EB73DB3"/>
    <w:multiLevelType w:val="hybridMultilevel"/>
    <w:tmpl w:val="834EF1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F902B83"/>
    <w:multiLevelType w:val="hybridMultilevel"/>
    <w:tmpl w:val="6DF23D7C"/>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04150019">
      <w:start w:val="1"/>
      <w:numFmt w:val="lowerLetter"/>
      <w:lvlText w:val="%3."/>
      <w:lvlJc w:val="left"/>
      <w:pPr>
        <w:ind w:left="3060" w:hanging="36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4" w15:restartNumberingAfterBreak="0">
    <w:nsid w:val="405C483F"/>
    <w:multiLevelType w:val="hybridMultilevel"/>
    <w:tmpl w:val="B5005110"/>
    <w:lvl w:ilvl="0" w:tplc="FB42A7F0">
      <w:start w:val="1"/>
      <w:numFmt w:val="decimal"/>
      <w:lvlText w:val="%1)"/>
      <w:lvlJc w:val="left"/>
      <w:pPr>
        <w:ind w:left="1070" w:hanging="360"/>
      </w:pPr>
      <w:rPr>
        <w:b w:val="0"/>
        <w:color w:val="auto"/>
      </w:rPr>
    </w:lvl>
    <w:lvl w:ilvl="1" w:tplc="04150019">
      <w:start w:val="1"/>
      <w:numFmt w:val="lowerLetter"/>
      <w:lvlText w:val="%2."/>
      <w:lvlJc w:val="left"/>
      <w:pPr>
        <w:ind w:left="1582" w:hanging="360"/>
      </w:pPr>
    </w:lvl>
    <w:lvl w:ilvl="2" w:tplc="0415001B">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5" w15:restartNumberingAfterBreak="0">
    <w:nsid w:val="40B81424"/>
    <w:multiLevelType w:val="singleLevel"/>
    <w:tmpl w:val="1E3C3EE8"/>
    <w:lvl w:ilvl="0">
      <w:start w:val="1"/>
      <w:numFmt w:val="decimal"/>
      <w:lvlText w:val="%1."/>
      <w:legacy w:legacy="1" w:legacySpace="120" w:legacyIndent="360"/>
      <w:lvlJc w:val="left"/>
      <w:pPr>
        <w:ind w:left="360" w:hanging="360"/>
      </w:pPr>
      <w:rPr>
        <w:rFonts w:cs="Times New Roman"/>
      </w:rPr>
    </w:lvl>
  </w:abstractNum>
  <w:abstractNum w:abstractNumId="46" w15:restartNumberingAfterBreak="0">
    <w:nsid w:val="40F5419D"/>
    <w:multiLevelType w:val="singleLevel"/>
    <w:tmpl w:val="1E3C3EE8"/>
    <w:lvl w:ilvl="0">
      <w:start w:val="1"/>
      <w:numFmt w:val="decimal"/>
      <w:lvlText w:val="%1."/>
      <w:legacy w:legacy="1" w:legacySpace="120" w:legacyIndent="360"/>
      <w:lvlJc w:val="left"/>
      <w:pPr>
        <w:ind w:left="360" w:hanging="360"/>
      </w:pPr>
      <w:rPr>
        <w:rFonts w:cs="Times New Roman"/>
      </w:rPr>
    </w:lvl>
  </w:abstractNum>
  <w:abstractNum w:abstractNumId="47" w15:restartNumberingAfterBreak="0">
    <w:nsid w:val="443D0DAD"/>
    <w:multiLevelType w:val="hybridMultilevel"/>
    <w:tmpl w:val="CCA8EA24"/>
    <w:lvl w:ilvl="0" w:tplc="E91C8F72">
      <w:start w:val="1"/>
      <w:numFmt w:val="decimal"/>
      <w:lvlText w:val="%1)"/>
      <w:lvlJc w:val="left"/>
      <w:pPr>
        <w:ind w:left="1068" w:hanging="360"/>
      </w:pPr>
      <w:rPr>
        <w:rFonts w:ascii="Arial" w:eastAsiaTheme="minorHAnsi" w:hAnsi="Arial" w:cs="Arial"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8" w15:restartNumberingAfterBreak="0">
    <w:nsid w:val="45A16EB4"/>
    <w:multiLevelType w:val="hybridMultilevel"/>
    <w:tmpl w:val="D74AC49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5DA6F92"/>
    <w:multiLevelType w:val="singleLevel"/>
    <w:tmpl w:val="1E3C3EE8"/>
    <w:lvl w:ilvl="0">
      <w:start w:val="1"/>
      <w:numFmt w:val="decimal"/>
      <w:lvlText w:val="%1."/>
      <w:legacy w:legacy="1" w:legacySpace="120" w:legacyIndent="360"/>
      <w:lvlJc w:val="left"/>
      <w:pPr>
        <w:ind w:left="360" w:hanging="360"/>
      </w:pPr>
      <w:rPr>
        <w:rFonts w:cs="Times New Roman"/>
      </w:rPr>
    </w:lvl>
  </w:abstractNum>
  <w:abstractNum w:abstractNumId="50" w15:restartNumberingAfterBreak="0">
    <w:nsid w:val="47B1194C"/>
    <w:multiLevelType w:val="multilevel"/>
    <w:tmpl w:val="4F3C3936"/>
    <w:lvl w:ilvl="0">
      <w:start w:val="1"/>
      <w:numFmt w:val="decimal"/>
      <w:lvlText w:val="%1."/>
      <w:lvlJc w:val="left"/>
      <w:rPr>
        <w:rFonts w:ascii="Arial" w:eastAsia="Calibri" w:hAnsi="Arial" w:cs="Arial" w:hint="default"/>
        <w:b w:val="0"/>
        <w:bCs w:val="0"/>
        <w:i w:val="0"/>
        <w:iCs w:val="0"/>
        <w:smallCaps w:val="0"/>
        <w:strike w:val="0"/>
        <w:color w:val="1F1F1F"/>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4DA04972"/>
    <w:multiLevelType w:val="hybridMultilevel"/>
    <w:tmpl w:val="D9FC2B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04150019">
      <w:start w:val="1"/>
      <w:numFmt w:val="lowerLetter"/>
      <w:lvlText w:val="%3."/>
      <w:lvlJc w:val="left"/>
      <w:pPr>
        <w:ind w:left="3060" w:hanging="36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2" w15:restartNumberingAfterBreak="0">
    <w:nsid w:val="4FC50D00"/>
    <w:multiLevelType w:val="hybridMultilevel"/>
    <w:tmpl w:val="CA9EC87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2B6444C"/>
    <w:multiLevelType w:val="hybridMultilevel"/>
    <w:tmpl w:val="9BD4802E"/>
    <w:lvl w:ilvl="0" w:tplc="ABCC4968">
      <w:start w:val="1"/>
      <w:numFmt w:val="decimal"/>
      <w:lvlText w:val="%1."/>
      <w:lvlJc w:val="left"/>
      <w:pPr>
        <w:tabs>
          <w:tab w:val="num" w:pos="644"/>
        </w:tabs>
        <w:ind w:left="644" w:hanging="360"/>
      </w:pPr>
      <w:rPr>
        <w:rFonts w:cs="Times New Roman" w:hint="default"/>
      </w:rPr>
    </w:lvl>
    <w:lvl w:ilvl="1" w:tplc="F612C6EE">
      <w:start w:val="1"/>
      <w:numFmt w:val="lowerLetter"/>
      <w:lvlText w:val="%2."/>
      <w:lvlJc w:val="left"/>
      <w:pPr>
        <w:ind w:left="1364" w:hanging="360"/>
      </w:pPr>
      <w:rPr>
        <w:rFonts w:hint="default"/>
      </w:rPr>
    </w:lvl>
    <w:lvl w:ilvl="2" w:tplc="A344EAB4" w:tentative="1">
      <w:start w:val="1"/>
      <w:numFmt w:val="lowerRoman"/>
      <w:lvlText w:val="%3."/>
      <w:lvlJc w:val="right"/>
      <w:pPr>
        <w:tabs>
          <w:tab w:val="num" w:pos="2084"/>
        </w:tabs>
        <w:ind w:left="2084" w:hanging="180"/>
      </w:pPr>
      <w:rPr>
        <w:rFonts w:cs="Times New Roman"/>
      </w:rPr>
    </w:lvl>
    <w:lvl w:ilvl="3" w:tplc="B6F44F46" w:tentative="1">
      <w:start w:val="1"/>
      <w:numFmt w:val="decimal"/>
      <w:lvlText w:val="%4."/>
      <w:lvlJc w:val="left"/>
      <w:pPr>
        <w:tabs>
          <w:tab w:val="num" w:pos="2804"/>
        </w:tabs>
        <w:ind w:left="2804" w:hanging="360"/>
      </w:pPr>
      <w:rPr>
        <w:rFonts w:cs="Times New Roman"/>
      </w:rPr>
    </w:lvl>
    <w:lvl w:ilvl="4" w:tplc="863E666C" w:tentative="1">
      <w:start w:val="1"/>
      <w:numFmt w:val="lowerLetter"/>
      <w:lvlText w:val="%5."/>
      <w:lvlJc w:val="left"/>
      <w:pPr>
        <w:tabs>
          <w:tab w:val="num" w:pos="3524"/>
        </w:tabs>
        <w:ind w:left="3524" w:hanging="360"/>
      </w:pPr>
      <w:rPr>
        <w:rFonts w:cs="Times New Roman"/>
      </w:rPr>
    </w:lvl>
    <w:lvl w:ilvl="5" w:tplc="A68EFDB4" w:tentative="1">
      <w:start w:val="1"/>
      <w:numFmt w:val="lowerRoman"/>
      <w:lvlText w:val="%6."/>
      <w:lvlJc w:val="right"/>
      <w:pPr>
        <w:tabs>
          <w:tab w:val="num" w:pos="4244"/>
        </w:tabs>
        <w:ind w:left="4244" w:hanging="180"/>
      </w:pPr>
      <w:rPr>
        <w:rFonts w:cs="Times New Roman"/>
      </w:rPr>
    </w:lvl>
    <w:lvl w:ilvl="6" w:tplc="9DC627D6" w:tentative="1">
      <w:start w:val="1"/>
      <w:numFmt w:val="decimal"/>
      <w:lvlText w:val="%7."/>
      <w:lvlJc w:val="left"/>
      <w:pPr>
        <w:tabs>
          <w:tab w:val="num" w:pos="4964"/>
        </w:tabs>
        <w:ind w:left="4964" w:hanging="360"/>
      </w:pPr>
      <w:rPr>
        <w:rFonts w:cs="Times New Roman"/>
      </w:rPr>
    </w:lvl>
    <w:lvl w:ilvl="7" w:tplc="90CC6644" w:tentative="1">
      <w:start w:val="1"/>
      <w:numFmt w:val="lowerLetter"/>
      <w:lvlText w:val="%8."/>
      <w:lvlJc w:val="left"/>
      <w:pPr>
        <w:tabs>
          <w:tab w:val="num" w:pos="5684"/>
        </w:tabs>
        <w:ind w:left="5684" w:hanging="360"/>
      </w:pPr>
      <w:rPr>
        <w:rFonts w:cs="Times New Roman"/>
      </w:rPr>
    </w:lvl>
    <w:lvl w:ilvl="8" w:tplc="9C60BC24" w:tentative="1">
      <w:start w:val="1"/>
      <w:numFmt w:val="lowerRoman"/>
      <w:lvlText w:val="%9."/>
      <w:lvlJc w:val="right"/>
      <w:pPr>
        <w:tabs>
          <w:tab w:val="num" w:pos="6404"/>
        </w:tabs>
        <w:ind w:left="6404" w:hanging="180"/>
      </w:pPr>
      <w:rPr>
        <w:rFonts w:cs="Times New Roman"/>
      </w:rPr>
    </w:lvl>
  </w:abstractNum>
  <w:abstractNum w:abstractNumId="54" w15:restartNumberingAfterBreak="0">
    <w:nsid w:val="52F536E6"/>
    <w:multiLevelType w:val="hybridMultilevel"/>
    <w:tmpl w:val="895624F4"/>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5" w15:restartNumberingAfterBreak="0">
    <w:nsid w:val="531A5895"/>
    <w:multiLevelType w:val="singleLevel"/>
    <w:tmpl w:val="1E3C3EE8"/>
    <w:lvl w:ilvl="0">
      <w:start w:val="1"/>
      <w:numFmt w:val="decimal"/>
      <w:lvlText w:val="%1."/>
      <w:legacy w:legacy="1" w:legacySpace="120" w:legacyIndent="360"/>
      <w:lvlJc w:val="left"/>
      <w:pPr>
        <w:ind w:left="360" w:hanging="360"/>
      </w:pPr>
      <w:rPr>
        <w:rFonts w:cs="Times New Roman"/>
      </w:rPr>
    </w:lvl>
  </w:abstractNum>
  <w:abstractNum w:abstractNumId="56" w15:restartNumberingAfterBreak="0">
    <w:nsid w:val="559E5330"/>
    <w:multiLevelType w:val="singleLevel"/>
    <w:tmpl w:val="1E3C3EE8"/>
    <w:lvl w:ilvl="0">
      <w:start w:val="1"/>
      <w:numFmt w:val="decimal"/>
      <w:lvlText w:val="%1."/>
      <w:legacy w:legacy="1" w:legacySpace="120" w:legacyIndent="360"/>
      <w:lvlJc w:val="left"/>
      <w:pPr>
        <w:ind w:left="360" w:hanging="360"/>
      </w:pPr>
      <w:rPr>
        <w:rFonts w:cs="Times New Roman"/>
      </w:rPr>
    </w:lvl>
  </w:abstractNum>
  <w:abstractNum w:abstractNumId="57" w15:restartNumberingAfterBreak="0">
    <w:nsid w:val="56374C39"/>
    <w:multiLevelType w:val="hybridMultilevel"/>
    <w:tmpl w:val="9B188898"/>
    <w:lvl w:ilvl="0" w:tplc="DE32E4CE">
      <w:start w:val="1"/>
      <w:numFmt w:val="decimal"/>
      <w:lvlText w:val="%1)"/>
      <w:lvlJc w:val="left"/>
      <w:pPr>
        <w:ind w:left="360" w:hanging="360"/>
      </w:pPr>
      <w:rPr>
        <w:b w:val="0"/>
        <w:bCs w:val="0"/>
      </w:rPr>
    </w:lvl>
    <w:lvl w:ilvl="1" w:tplc="33FA6B86">
      <w:start w:val="1"/>
      <w:numFmt w:val="lowerLetter"/>
      <w:lvlText w:val="%2)"/>
      <w:lvlJc w:val="left"/>
      <w:pPr>
        <w:ind w:left="1080" w:hanging="360"/>
      </w:pPr>
      <w:rPr>
        <w:rFonts w:hint="default"/>
      </w:rPr>
    </w:lvl>
    <w:lvl w:ilvl="2" w:tplc="84181CC6" w:tentative="1">
      <w:start w:val="1"/>
      <w:numFmt w:val="lowerRoman"/>
      <w:lvlText w:val="%3."/>
      <w:lvlJc w:val="right"/>
      <w:pPr>
        <w:ind w:left="1800" w:hanging="180"/>
      </w:pPr>
    </w:lvl>
    <w:lvl w:ilvl="3" w:tplc="1E06206E" w:tentative="1">
      <w:start w:val="1"/>
      <w:numFmt w:val="decimal"/>
      <w:lvlText w:val="%4."/>
      <w:lvlJc w:val="left"/>
      <w:pPr>
        <w:ind w:left="2520" w:hanging="360"/>
      </w:pPr>
    </w:lvl>
    <w:lvl w:ilvl="4" w:tplc="878C78DA" w:tentative="1">
      <w:start w:val="1"/>
      <w:numFmt w:val="lowerLetter"/>
      <w:lvlText w:val="%5."/>
      <w:lvlJc w:val="left"/>
      <w:pPr>
        <w:ind w:left="3240" w:hanging="360"/>
      </w:pPr>
    </w:lvl>
    <w:lvl w:ilvl="5" w:tplc="AF50FEF2" w:tentative="1">
      <w:start w:val="1"/>
      <w:numFmt w:val="lowerRoman"/>
      <w:lvlText w:val="%6."/>
      <w:lvlJc w:val="right"/>
      <w:pPr>
        <w:ind w:left="3960" w:hanging="180"/>
      </w:pPr>
    </w:lvl>
    <w:lvl w:ilvl="6" w:tplc="1A743402" w:tentative="1">
      <w:start w:val="1"/>
      <w:numFmt w:val="decimal"/>
      <w:lvlText w:val="%7."/>
      <w:lvlJc w:val="left"/>
      <w:pPr>
        <w:ind w:left="4680" w:hanging="360"/>
      </w:pPr>
    </w:lvl>
    <w:lvl w:ilvl="7" w:tplc="9AC4E8FE" w:tentative="1">
      <w:start w:val="1"/>
      <w:numFmt w:val="lowerLetter"/>
      <w:lvlText w:val="%8."/>
      <w:lvlJc w:val="left"/>
      <w:pPr>
        <w:ind w:left="5400" w:hanging="360"/>
      </w:pPr>
    </w:lvl>
    <w:lvl w:ilvl="8" w:tplc="0AEA2006" w:tentative="1">
      <w:start w:val="1"/>
      <w:numFmt w:val="lowerRoman"/>
      <w:lvlText w:val="%9."/>
      <w:lvlJc w:val="right"/>
      <w:pPr>
        <w:ind w:left="6120" w:hanging="180"/>
      </w:pPr>
    </w:lvl>
  </w:abstractNum>
  <w:abstractNum w:abstractNumId="58" w15:restartNumberingAfterBreak="0">
    <w:nsid w:val="5644310D"/>
    <w:multiLevelType w:val="multilevel"/>
    <w:tmpl w:val="D88C34C4"/>
    <w:lvl w:ilvl="0">
      <w:start w:val="7"/>
      <w:numFmt w:val="decimal"/>
      <w:lvlText w:val="%1)"/>
      <w:lvlJc w:val="left"/>
      <w:pPr>
        <w:ind w:left="720" w:hanging="360"/>
      </w:pPr>
      <w:rPr>
        <w:rFonts w:cs="Times New Roman" w:hint="default"/>
        <w:i w:val="0"/>
        <w:strike w:val="0"/>
      </w:rPr>
    </w:lvl>
    <w:lvl w:ilvl="1">
      <w:start w:val="1"/>
      <w:numFmt w:val="decimal"/>
      <w:lvlText w:val="%2."/>
      <w:lvlJc w:val="left"/>
      <w:pPr>
        <w:tabs>
          <w:tab w:val="num" w:pos="360"/>
        </w:tabs>
        <w:ind w:left="360" w:hanging="360"/>
      </w:pPr>
      <w:rPr>
        <w:rFonts w:cs="Times New Roman" w:hint="default"/>
      </w:rPr>
    </w:lvl>
    <w:lvl w:ilvl="2">
      <w:start w:val="1"/>
      <w:numFmt w:val="lowerLetter"/>
      <w:lvlText w:val="%3)"/>
      <w:lvlJc w:val="left"/>
      <w:pPr>
        <w:tabs>
          <w:tab w:val="num" w:pos="1495"/>
        </w:tabs>
        <w:ind w:left="1495" w:hanging="360"/>
      </w:pPr>
      <w:rPr>
        <w:rFonts w:ascii="Arial" w:eastAsia="Times New Roman" w:hAnsi="Arial" w:cs="Arial" w:hint="default"/>
        <w:sz w:val="22"/>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9" w15:restartNumberingAfterBreak="0">
    <w:nsid w:val="571B5DA2"/>
    <w:multiLevelType w:val="hybridMultilevel"/>
    <w:tmpl w:val="CE58BCCC"/>
    <w:lvl w:ilvl="0" w:tplc="FFFFFFFF">
      <w:start w:val="1"/>
      <w:numFmt w:val="decimal"/>
      <w:lvlText w:val="%1)"/>
      <w:lvlJc w:val="left"/>
      <w:pPr>
        <w:ind w:left="1068" w:hanging="360"/>
      </w:pPr>
      <w:rPr>
        <w:rFonts w:ascii="Times New Roman" w:eastAsiaTheme="minorHAnsi" w:hAnsi="Times New Roman" w:cs="Times New Roman"/>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60" w15:restartNumberingAfterBreak="0">
    <w:nsid w:val="5755251B"/>
    <w:multiLevelType w:val="hybridMultilevel"/>
    <w:tmpl w:val="738E6C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921014F"/>
    <w:multiLevelType w:val="hybridMultilevel"/>
    <w:tmpl w:val="AD947C72"/>
    <w:lvl w:ilvl="0" w:tplc="FFFFFFFF">
      <w:start w:val="1"/>
      <w:numFmt w:val="decimal"/>
      <w:lvlText w:val="%1)"/>
      <w:lvlJc w:val="left"/>
      <w:pPr>
        <w:tabs>
          <w:tab w:val="num" w:pos="720"/>
        </w:tabs>
        <w:ind w:left="720" w:hanging="360"/>
      </w:pPr>
      <w:rPr>
        <w:rFonts w:cs="Times New Roman" w:hint="default"/>
      </w:rPr>
    </w:lvl>
    <w:lvl w:ilvl="1" w:tplc="FFFFFFFF">
      <w:start w:val="1"/>
      <w:numFmt w:val="decimal"/>
      <w:lvlText w:val="%2."/>
      <w:lvlJc w:val="left"/>
      <w:pPr>
        <w:tabs>
          <w:tab w:val="num" w:pos="360"/>
        </w:tabs>
        <w:ind w:left="360" w:hanging="360"/>
      </w:pPr>
      <w:rPr>
        <w:rFonts w:cs="Times New Roman" w:hint="default"/>
      </w:rPr>
    </w:lvl>
    <w:lvl w:ilvl="2" w:tplc="FFFFFFFF">
      <w:start w:val="1"/>
      <w:numFmt w:val="lowerLetter"/>
      <w:lvlText w:val="%3)"/>
      <w:lvlJc w:val="left"/>
      <w:pPr>
        <w:tabs>
          <w:tab w:val="num" w:pos="1495"/>
        </w:tabs>
        <w:ind w:left="1495" w:hanging="360"/>
      </w:pPr>
      <w:rPr>
        <w:rFonts w:ascii="Arial" w:eastAsia="Times New Roman" w:hAnsi="Arial" w:cs="Arial" w:hint="default"/>
        <w:sz w:val="22"/>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2" w15:restartNumberingAfterBreak="0">
    <w:nsid w:val="5A2801C6"/>
    <w:multiLevelType w:val="multilevel"/>
    <w:tmpl w:val="E45AEDDC"/>
    <w:lvl w:ilvl="0">
      <w:start w:val="1"/>
      <w:numFmt w:val="decimal"/>
      <w:lvlText w:val="%1."/>
      <w:legacy w:legacy="1" w:legacySpace="120" w:legacyIndent="360"/>
      <w:lvlJc w:val="left"/>
      <w:pPr>
        <w:ind w:left="360" w:hanging="360"/>
      </w:pPr>
      <w:rPr>
        <w:rFonts w:cs="Times New Roman"/>
        <w:strike w:val="0"/>
      </w:rPr>
    </w:lvl>
    <w:lvl w:ilvl="1">
      <w:start w:val="1"/>
      <w:numFmt w:val="decimal"/>
      <w:lvlText w:val="%2."/>
      <w:lvlJc w:val="left"/>
      <w:pPr>
        <w:tabs>
          <w:tab w:val="num" w:pos="360"/>
        </w:tabs>
        <w:ind w:left="360" w:hanging="360"/>
      </w:pPr>
      <w:rPr>
        <w:rFonts w:cs="Times New Roman" w:hint="default"/>
      </w:rPr>
    </w:lvl>
    <w:lvl w:ilvl="2">
      <w:start w:val="1"/>
      <w:numFmt w:val="lowerLetter"/>
      <w:lvlText w:val="%3)"/>
      <w:lvlJc w:val="left"/>
      <w:pPr>
        <w:tabs>
          <w:tab w:val="num" w:pos="1495"/>
        </w:tabs>
        <w:ind w:left="1495" w:hanging="360"/>
      </w:pPr>
      <w:rPr>
        <w:rFonts w:ascii="Arial" w:eastAsia="Times New Roman" w:hAnsi="Arial" w:cs="Arial" w:hint="default"/>
        <w:sz w:val="22"/>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63" w15:restartNumberingAfterBreak="0">
    <w:nsid w:val="5B1B69D1"/>
    <w:multiLevelType w:val="multilevel"/>
    <w:tmpl w:val="BBDA4B7C"/>
    <w:lvl w:ilvl="0">
      <w:start w:val="1"/>
      <w:numFmt w:val="decimal"/>
      <w:lvlText w:val="%1."/>
      <w:legacy w:legacy="1" w:legacySpace="120" w:legacyIndent="360"/>
      <w:lvlJc w:val="left"/>
      <w:pPr>
        <w:ind w:left="360" w:hanging="360"/>
      </w:pPr>
      <w:rPr>
        <w:rFonts w:cs="Times New Roman"/>
      </w:rPr>
    </w:lvl>
    <w:lvl w:ilvl="1">
      <w:start w:val="1"/>
      <w:numFmt w:val="decimal"/>
      <w:lvlText w:val="%2."/>
      <w:lvlJc w:val="left"/>
      <w:pPr>
        <w:tabs>
          <w:tab w:val="num" w:pos="360"/>
        </w:tabs>
        <w:ind w:left="360" w:hanging="360"/>
      </w:pPr>
      <w:rPr>
        <w:rFonts w:cs="Times New Roman" w:hint="default"/>
      </w:rPr>
    </w:lvl>
    <w:lvl w:ilvl="2">
      <w:start w:val="1"/>
      <w:numFmt w:val="lowerLetter"/>
      <w:lvlText w:val="%3)"/>
      <w:lvlJc w:val="left"/>
      <w:pPr>
        <w:tabs>
          <w:tab w:val="num" w:pos="1495"/>
        </w:tabs>
        <w:ind w:left="1495" w:hanging="360"/>
      </w:pPr>
      <w:rPr>
        <w:rFonts w:ascii="Arial" w:eastAsia="Times New Roman" w:hAnsi="Arial" w:cs="Arial" w:hint="default"/>
        <w:sz w:val="22"/>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64" w15:restartNumberingAfterBreak="0">
    <w:nsid w:val="5B5A50B0"/>
    <w:multiLevelType w:val="hybridMultilevel"/>
    <w:tmpl w:val="6F242F08"/>
    <w:lvl w:ilvl="0" w:tplc="9620B62E">
      <w:start w:val="5"/>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CD50E98"/>
    <w:multiLevelType w:val="hybridMultilevel"/>
    <w:tmpl w:val="4B9644E0"/>
    <w:lvl w:ilvl="0" w:tplc="3B76729A">
      <w:start w:val="4"/>
      <w:numFmt w:val="decimal"/>
      <w:lvlText w:val="%1."/>
      <w:lvlJc w:val="left"/>
      <w:pPr>
        <w:ind w:left="360" w:hanging="360"/>
      </w:pPr>
      <w:rPr>
        <w:rFonts w:hint="default"/>
      </w:rPr>
    </w:lvl>
    <w:lvl w:ilvl="1" w:tplc="B1B020AC">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15:restartNumberingAfterBreak="0">
    <w:nsid w:val="611A63C9"/>
    <w:multiLevelType w:val="singleLevel"/>
    <w:tmpl w:val="1A6CEA8A"/>
    <w:lvl w:ilvl="0">
      <w:start w:val="1"/>
      <w:numFmt w:val="decimal"/>
      <w:lvlText w:val="%1."/>
      <w:legacy w:legacy="1" w:legacySpace="120" w:legacyIndent="360"/>
      <w:lvlJc w:val="left"/>
      <w:pPr>
        <w:ind w:left="360" w:hanging="360"/>
      </w:pPr>
      <w:rPr>
        <w:rFonts w:cs="Times New Roman"/>
        <w:i w:val="0"/>
      </w:rPr>
    </w:lvl>
  </w:abstractNum>
  <w:abstractNum w:abstractNumId="67" w15:restartNumberingAfterBreak="0">
    <w:nsid w:val="621D32DB"/>
    <w:multiLevelType w:val="hybridMultilevel"/>
    <w:tmpl w:val="600E654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3CF84DBC">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6630131B"/>
    <w:multiLevelType w:val="hybridMultilevel"/>
    <w:tmpl w:val="423A1C6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CC345D70">
      <w:start w:val="4"/>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679727D"/>
    <w:multiLevelType w:val="hybridMultilevel"/>
    <w:tmpl w:val="279298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DCE5720"/>
    <w:multiLevelType w:val="hybridMultilevel"/>
    <w:tmpl w:val="CB368622"/>
    <w:lvl w:ilvl="0" w:tplc="04150019">
      <w:start w:val="1"/>
      <w:numFmt w:val="lowerLetter"/>
      <w:lvlText w:val="%1."/>
      <w:lvlJc w:val="left"/>
      <w:pPr>
        <w:ind w:left="1860" w:hanging="360"/>
      </w:pPr>
    </w:lvl>
    <w:lvl w:ilvl="1" w:tplc="04150019" w:tentative="1">
      <w:start w:val="1"/>
      <w:numFmt w:val="lowerLetter"/>
      <w:lvlText w:val="%2."/>
      <w:lvlJc w:val="left"/>
      <w:pPr>
        <w:ind w:left="2580" w:hanging="360"/>
      </w:pPr>
    </w:lvl>
    <w:lvl w:ilvl="2" w:tplc="0415001B" w:tentative="1">
      <w:start w:val="1"/>
      <w:numFmt w:val="lowerRoman"/>
      <w:lvlText w:val="%3."/>
      <w:lvlJc w:val="right"/>
      <w:pPr>
        <w:ind w:left="3300" w:hanging="180"/>
      </w:pPr>
    </w:lvl>
    <w:lvl w:ilvl="3" w:tplc="0415000F" w:tentative="1">
      <w:start w:val="1"/>
      <w:numFmt w:val="decimal"/>
      <w:lvlText w:val="%4."/>
      <w:lvlJc w:val="left"/>
      <w:pPr>
        <w:ind w:left="4020" w:hanging="360"/>
      </w:pPr>
    </w:lvl>
    <w:lvl w:ilvl="4" w:tplc="04150019" w:tentative="1">
      <w:start w:val="1"/>
      <w:numFmt w:val="lowerLetter"/>
      <w:lvlText w:val="%5."/>
      <w:lvlJc w:val="left"/>
      <w:pPr>
        <w:ind w:left="4740" w:hanging="360"/>
      </w:pPr>
    </w:lvl>
    <w:lvl w:ilvl="5" w:tplc="0415001B" w:tentative="1">
      <w:start w:val="1"/>
      <w:numFmt w:val="lowerRoman"/>
      <w:lvlText w:val="%6."/>
      <w:lvlJc w:val="right"/>
      <w:pPr>
        <w:ind w:left="5460" w:hanging="180"/>
      </w:pPr>
    </w:lvl>
    <w:lvl w:ilvl="6" w:tplc="0415000F" w:tentative="1">
      <w:start w:val="1"/>
      <w:numFmt w:val="decimal"/>
      <w:lvlText w:val="%7."/>
      <w:lvlJc w:val="left"/>
      <w:pPr>
        <w:ind w:left="6180" w:hanging="360"/>
      </w:pPr>
    </w:lvl>
    <w:lvl w:ilvl="7" w:tplc="04150019" w:tentative="1">
      <w:start w:val="1"/>
      <w:numFmt w:val="lowerLetter"/>
      <w:lvlText w:val="%8."/>
      <w:lvlJc w:val="left"/>
      <w:pPr>
        <w:ind w:left="6900" w:hanging="360"/>
      </w:pPr>
    </w:lvl>
    <w:lvl w:ilvl="8" w:tplc="0415001B" w:tentative="1">
      <w:start w:val="1"/>
      <w:numFmt w:val="lowerRoman"/>
      <w:lvlText w:val="%9."/>
      <w:lvlJc w:val="right"/>
      <w:pPr>
        <w:ind w:left="7620" w:hanging="180"/>
      </w:pPr>
    </w:lvl>
  </w:abstractNum>
  <w:abstractNum w:abstractNumId="71" w15:restartNumberingAfterBreak="0">
    <w:nsid w:val="6DFB12B9"/>
    <w:multiLevelType w:val="hybridMultilevel"/>
    <w:tmpl w:val="6D62C75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EBB3DA9"/>
    <w:multiLevelType w:val="hybridMultilevel"/>
    <w:tmpl w:val="6CA69D50"/>
    <w:lvl w:ilvl="0" w:tplc="7BC0084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3" w15:restartNumberingAfterBreak="0">
    <w:nsid w:val="6F611FF9"/>
    <w:multiLevelType w:val="singleLevel"/>
    <w:tmpl w:val="1E3C3EE8"/>
    <w:lvl w:ilvl="0">
      <w:start w:val="1"/>
      <w:numFmt w:val="decimal"/>
      <w:lvlText w:val="%1."/>
      <w:legacy w:legacy="1" w:legacySpace="120" w:legacyIndent="360"/>
      <w:lvlJc w:val="left"/>
      <w:pPr>
        <w:ind w:left="360" w:hanging="360"/>
      </w:pPr>
      <w:rPr>
        <w:rFonts w:cs="Times New Roman"/>
      </w:rPr>
    </w:lvl>
  </w:abstractNum>
  <w:abstractNum w:abstractNumId="74" w15:restartNumberingAfterBreak="0">
    <w:nsid w:val="6FEE3DF4"/>
    <w:multiLevelType w:val="hybridMultilevel"/>
    <w:tmpl w:val="CD44642A"/>
    <w:lvl w:ilvl="0" w:tplc="FBA6B59C">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75" w15:restartNumberingAfterBreak="0">
    <w:nsid w:val="70746C2E"/>
    <w:multiLevelType w:val="hybridMultilevel"/>
    <w:tmpl w:val="D7FEAF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14128FA"/>
    <w:multiLevelType w:val="hybridMultilevel"/>
    <w:tmpl w:val="895624F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7" w15:restartNumberingAfterBreak="0">
    <w:nsid w:val="72155E16"/>
    <w:multiLevelType w:val="hybridMultilevel"/>
    <w:tmpl w:val="D3A27F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3072380"/>
    <w:multiLevelType w:val="singleLevel"/>
    <w:tmpl w:val="77DEE136"/>
    <w:lvl w:ilvl="0">
      <w:start w:val="1"/>
      <w:numFmt w:val="decimal"/>
      <w:lvlText w:val="%1."/>
      <w:legacy w:legacy="1" w:legacySpace="120" w:legacyIndent="360"/>
      <w:lvlJc w:val="left"/>
      <w:pPr>
        <w:ind w:left="360" w:hanging="360"/>
      </w:pPr>
      <w:rPr>
        <w:rFonts w:cs="Times New Roman"/>
        <w:b w:val="0"/>
      </w:rPr>
    </w:lvl>
  </w:abstractNum>
  <w:abstractNum w:abstractNumId="79" w15:restartNumberingAfterBreak="0">
    <w:nsid w:val="76E44A97"/>
    <w:multiLevelType w:val="singleLevel"/>
    <w:tmpl w:val="0166ED0C"/>
    <w:lvl w:ilvl="0">
      <w:start w:val="1"/>
      <w:numFmt w:val="upperRoman"/>
      <w:lvlText w:val="%1."/>
      <w:legacy w:legacy="1" w:legacySpace="120" w:legacyIndent="360"/>
      <w:lvlJc w:val="left"/>
      <w:pPr>
        <w:ind w:left="360" w:hanging="360"/>
      </w:pPr>
      <w:rPr>
        <w:rFonts w:cs="Times New Roman"/>
      </w:rPr>
    </w:lvl>
  </w:abstractNum>
  <w:abstractNum w:abstractNumId="80" w15:restartNumberingAfterBreak="0">
    <w:nsid w:val="77345E31"/>
    <w:multiLevelType w:val="singleLevel"/>
    <w:tmpl w:val="990CD8D0"/>
    <w:lvl w:ilvl="0">
      <w:start w:val="1"/>
      <w:numFmt w:val="decimal"/>
      <w:lvlText w:val="%1."/>
      <w:legacy w:legacy="1" w:legacySpace="120" w:legacyIndent="360"/>
      <w:lvlJc w:val="left"/>
      <w:pPr>
        <w:ind w:left="360" w:hanging="360"/>
      </w:pPr>
      <w:rPr>
        <w:rFonts w:cs="Times New Roman"/>
        <w:b w:val="0"/>
      </w:rPr>
    </w:lvl>
  </w:abstractNum>
  <w:abstractNum w:abstractNumId="81" w15:restartNumberingAfterBreak="0">
    <w:nsid w:val="7E195AD1"/>
    <w:multiLevelType w:val="hybridMultilevel"/>
    <w:tmpl w:val="BE1859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E864026"/>
    <w:multiLevelType w:val="singleLevel"/>
    <w:tmpl w:val="1E3C3EE8"/>
    <w:lvl w:ilvl="0">
      <w:start w:val="1"/>
      <w:numFmt w:val="decimal"/>
      <w:lvlText w:val="%1."/>
      <w:legacy w:legacy="1" w:legacySpace="120" w:legacyIndent="360"/>
      <w:lvlJc w:val="left"/>
      <w:pPr>
        <w:ind w:left="360" w:hanging="360"/>
      </w:pPr>
      <w:rPr>
        <w:rFonts w:cs="Times New Roman"/>
      </w:rPr>
    </w:lvl>
  </w:abstractNum>
  <w:num w:numId="1" w16cid:durableId="1439761300">
    <w:abstractNumId w:val="30"/>
  </w:num>
  <w:num w:numId="2" w16cid:durableId="1893156317">
    <w:abstractNumId w:val="79"/>
  </w:num>
  <w:num w:numId="3" w16cid:durableId="2115243738">
    <w:abstractNumId w:val="66"/>
  </w:num>
  <w:num w:numId="4" w16cid:durableId="1698967196">
    <w:abstractNumId w:val="37"/>
  </w:num>
  <w:num w:numId="5" w16cid:durableId="1507674605">
    <w:abstractNumId w:val="41"/>
  </w:num>
  <w:num w:numId="6" w16cid:durableId="1477726058">
    <w:abstractNumId w:val="25"/>
  </w:num>
  <w:num w:numId="7" w16cid:durableId="1446802333">
    <w:abstractNumId w:val="53"/>
  </w:num>
  <w:num w:numId="8" w16cid:durableId="480316306">
    <w:abstractNumId w:val="10"/>
  </w:num>
  <w:num w:numId="9" w16cid:durableId="229003031">
    <w:abstractNumId w:val="39"/>
  </w:num>
  <w:num w:numId="10" w16cid:durableId="1937210977">
    <w:abstractNumId w:val="26"/>
  </w:num>
  <w:num w:numId="11" w16cid:durableId="796872563">
    <w:abstractNumId w:val="16"/>
  </w:num>
  <w:num w:numId="12" w16cid:durableId="1141460479">
    <w:abstractNumId w:val="28"/>
  </w:num>
  <w:num w:numId="13" w16cid:durableId="62220228">
    <w:abstractNumId w:val="17"/>
  </w:num>
  <w:num w:numId="14" w16cid:durableId="610626970">
    <w:abstractNumId w:val="49"/>
  </w:num>
  <w:num w:numId="15" w16cid:durableId="23214631">
    <w:abstractNumId w:val="29"/>
  </w:num>
  <w:num w:numId="16" w16cid:durableId="768618942">
    <w:abstractNumId w:val="63"/>
  </w:num>
  <w:num w:numId="17" w16cid:durableId="75591527">
    <w:abstractNumId w:val="31"/>
  </w:num>
  <w:num w:numId="18" w16cid:durableId="108210911">
    <w:abstractNumId w:val="70"/>
  </w:num>
  <w:num w:numId="19" w16cid:durableId="1842622593">
    <w:abstractNumId w:val="73"/>
  </w:num>
  <w:num w:numId="20" w16cid:durableId="2137408841">
    <w:abstractNumId w:val="22"/>
  </w:num>
  <w:num w:numId="21" w16cid:durableId="828792190">
    <w:abstractNumId w:val="80"/>
  </w:num>
  <w:num w:numId="22" w16cid:durableId="59259116">
    <w:abstractNumId w:val="34"/>
  </w:num>
  <w:num w:numId="23" w16cid:durableId="2082016559">
    <w:abstractNumId w:val="82"/>
  </w:num>
  <w:num w:numId="24" w16cid:durableId="1930457282">
    <w:abstractNumId w:val="45"/>
  </w:num>
  <w:num w:numId="25" w16cid:durableId="253633157">
    <w:abstractNumId w:val="4"/>
  </w:num>
  <w:num w:numId="26" w16cid:durableId="2073847596">
    <w:abstractNumId w:val="78"/>
  </w:num>
  <w:num w:numId="27" w16cid:durableId="1141770676">
    <w:abstractNumId w:val="46"/>
  </w:num>
  <w:num w:numId="28" w16cid:durableId="1655142636">
    <w:abstractNumId w:val="33"/>
  </w:num>
  <w:num w:numId="29" w16cid:durableId="900866789">
    <w:abstractNumId w:val="56"/>
  </w:num>
  <w:num w:numId="30" w16cid:durableId="1986423644">
    <w:abstractNumId w:val="11"/>
  </w:num>
  <w:num w:numId="31" w16cid:durableId="2136829530">
    <w:abstractNumId w:val="48"/>
  </w:num>
  <w:num w:numId="32" w16cid:durableId="1035231387">
    <w:abstractNumId w:val="50"/>
  </w:num>
  <w:num w:numId="33" w16cid:durableId="1851798207">
    <w:abstractNumId w:val="81"/>
  </w:num>
  <w:num w:numId="34" w16cid:durableId="42024743">
    <w:abstractNumId w:val="38"/>
  </w:num>
  <w:num w:numId="35" w16cid:durableId="2039355230">
    <w:abstractNumId w:val="65"/>
  </w:num>
  <w:num w:numId="36" w16cid:durableId="514729036">
    <w:abstractNumId w:val="68"/>
  </w:num>
  <w:num w:numId="37" w16cid:durableId="929240872">
    <w:abstractNumId w:val="6"/>
  </w:num>
  <w:num w:numId="38" w16cid:durableId="42676707">
    <w:abstractNumId w:val="13"/>
  </w:num>
  <w:num w:numId="39" w16cid:durableId="175341117">
    <w:abstractNumId w:val="67"/>
  </w:num>
  <w:num w:numId="40" w16cid:durableId="832070535">
    <w:abstractNumId w:val="2"/>
  </w:num>
  <w:num w:numId="41" w16cid:durableId="32660818">
    <w:abstractNumId w:val="51"/>
  </w:num>
  <w:num w:numId="42" w16cid:durableId="1425764138">
    <w:abstractNumId w:val="43"/>
  </w:num>
  <w:num w:numId="43" w16cid:durableId="1806578047">
    <w:abstractNumId w:val="61"/>
  </w:num>
  <w:num w:numId="44" w16cid:durableId="71507527">
    <w:abstractNumId w:val="62"/>
  </w:num>
  <w:num w:numId="45" w16cid:durableId="1102724290">
    <w:abstractNumId w:val="55"/>
  </w:num>
  <w:num w:numId="46" w16cid:durableId="491603120">
    <w:abstractNumId w:val="20"/>
  </w:num>
  <w:num w:numId="47" w16cid:durableId="1224675438">
    <w:abstractNumId w:val="44"/>
  </w:num>
  <w:num w:numId="48" w16cid:durableId="1993869478">
    <w:abstractNumId w:val="64"/>
  </w:num>
  <w:num w:numId="49" w16cid:durableId="1791392579">
    <w:abstractNumId w:val="15"/>
  </w:num>
  <w:num w:numId="50" w16cid:durableId="353070653">
    <w:abstractNumId w:val="58"/>
  </w:num>
  <w:num w:numId="51" w16cid:durableId="1932733606">
    <w:abstractNumId w:val="3"/>
  </w:num>
  <w:num w:numId="52" w16cid:durableId="309286038">
    <w:abstractNumId w:val="75"/>
  </w:num>
  <w:num w:numId="53" w16cid:durableId="1341590090">
    <w:abstractNumId w:val="40"/>
  </w:num>
  <w:num w:numId="54" w16cid:durableId="1571426238">
    <w:abstractNumId w:val="1"/>
  </w:num>
  <w:num w:numId="55" w16cid:durableId="293369961">
    <w:abstractNumId w:val="57"/>
  </w:num>
  <w:num w:numId="56" w16cid:durableId="1966815629">
    <w:abstractNumId w:val="32"/>
  </w:num>
  <w:num w:numId="57" w16cid:durableId="228079340">
    <w:abstractNumId w:val="18"/>
  </w:num>
  <w:num w:numId="58" w16cid:durableId="982387207">
    <w:abstractNumId w:val="19"/>
  </w:num>
  <w:num w:numId="59" w16cid:durableId="1692416110">
    <w:abstractNumId w:val="21"/>
  </w:num>
  <w:num w:numId="60" w16cid:durableId="31540393">
    <w:abstractNumId w:val="71"/>
  </w:num>
  <w:num w:numId="61" w16cid:durableId="974600583">
    <w:abstractNumId w:val="52"/>
  </w:num>
  <w:num w:numId="62" w16cid:durableId="1040593169">
    <w:abstractNumId w:val="27"/>
  </w:num>
  <w:num w:numId="63" w16cid:durableId="657466365">
    <w:abstractNumId w:val="42"/>
  </w:num>
  <w:num w:numId="64" w16cid:durableId="1085690824">
    <w:abstractNumId w:val="24"/>
  </w:num>
  <w:num w:numId="65" w16cid:durableId="1707487167">
    <w:abstractNumId w:val="77"/>
  </w:num>
  <w:num w:numId="66" w16cid:durableId="363219037">
    <w:abstractNumId w:val="23"/>
  </w:num>
  <w:num w:numId="67" w16cid:durableId="123891948">
    <w:abstractNumId w:val="14"/>
  </w:num>
  <w:num w:numId="68" w16cid:durableId="1663316767">
    <w:abstractNumId w:val="12"/>
  </w:num>
  <w:num w:numId="69" w16cid:durableId="1611278167">
    <w:abstractNumId w:val="35"/>
  </w:num>
  <w:num w:numId="70" w16cid:durableId="2094662203">
    <w:abstractNumId w:val="47"/>
  </w:num>
  <w:num w:numId="71" w16cid:durableId="1108702409">
    <w:abstractNumId w:val="69"/>
  </w:num>
  <w:num w:numId="72" w16cid:durableId="377054611">
    <w:abstractNumId w:val="7"/>
  </w:num>
  <w:num w:numId="73" w16cid:durableId="1996184817">
    <w:abstractNumId w:val="9"/>
  </w:num>
  <w:num w:numId="74" w16cid:durableId="1340738575">
    <w:abstractNumId w:val="60"/>
  </w:num>
  <w:num w:numId="75" w16cid:durableId="1559244752">
    <w:abstractNumId w:val="8"/>
  </w:num>
  <w:num w:numId="76" w16cid:durableId="1882133530">
    <w:abstractNumId w:val="5"/>
  </w:num>
  <w:num w:numId="77" w16cid:durableId="1646929690">
    <w:abstractNumId w:val="54"/>
  </w:num>
  <w:num w:numId="78" w16cid:durableId="1897885599">
    <w:abstractNumId w:val="76"/>
  </w:num>
  <w:num w:numId="79" w16cid:durableId="1664166024">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327710817">
    <w:abstractNumId w:val="59"/>
  </w:num>
  <w:num w:numId="81" w16cid:durableId="5887317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070155679">
    <w:abstractNumId w:val="36"/>
  </w:num>
  <w:num w:numId="83" w16cid:durableId="182868347">
    <w:abstractNumId w:val="72"/>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C6B"/>
    <w:rsid w:val="00007A0E"/>
    <w:rsid w:val="0007443F"/>
    <w:rsid w:val="00085760"/>
    <w:rsid w:val="000E3CA5"/>
    <w:rsid w:val="000F2F93"/>
    <w:rsid w:val="00155280"/>
    <w:rsid w:val="001F1C71"/>
    <w:rsid w:val="00340F12"/>
    <w:rsid w:val="00397A49"/>
    <w:rsid w:val="005B7B20"/>
    <w:rsid w:val="006330BE"/>
    <w:rsid w:val="00701D6B"/>
    <w:rsid w:val="007063D3"/>
    <w:rsid w:val="00823316"/>
    <w:rsid w:val="00860F22"/>
    <w:rsid w:val="008F1A44"/>
    <w:rsid w:val="0092318A"/>
    <w:rsid w:val="0093465E"/>
    <w:rsid w:val="009574F7"/>
    <w:rsid w:val="009A2584"/>
    <w:rsid w:val="009B3C6B"/>
    <w:rsid w:val="00A50F29"/>
    <w:rsid w:val="00B55486"/>
    <w:rsid w:val="00B83D14"/>
    <w:rsid w:val="00C31157"/>
    <w:rsid w:val="00C516E3"/>
    <w:rsid w:val="00D70C6C"/>
    <w:rsid w:val="00D76114"/>
    <w:rsid w:val="00EB6DF4"/>
    <w:rsid w:val="00FE64D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0AA6B"/>
  <w15:chartTrackingRefBased/>
  <w15:docId w15:val="{D37D4D57-3389-4B8C-B0C4-B697173DE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B3C6B"/>
  </w:style>
  <w:style w:type="paragraph" w:styleId="Nagwek1">
    <w:name w:val="heading 1"/>
    <w:basedOn w:val="Normalny"/>
    <w:next w:val="Normalny"/>
    <w:link w:val="Nagwek1Znak"/>
    <w:uiPriority w:val="9"/>
    <w:qFormat/>
    <w:rsid w:val="00D70C6C"/>
    <w:pPr>
      <w:keepNext/>
      <w:spacing w:after="0" w:line="360" w:lineRule="auto"/>
      <w:jc w:val="both"/>
      <w:outlineLvl w:val="0"/>
    </w:pPr>
    <w:rPr>
      <w:rFonts w:ascii="Cambria" w:eastAsia="Times New Roman" w:hAnsi="Cambria" w:cs="Times New Roman"/>
      <w:b/>
      <w:bCs/>
      <w:kern w:val="32"/>
      <w:sz w:val="32"/>
      <w:szCs w:val="32"/>
      <w:lang w:val="x-none" w:eastAsia="x-none"/>
    </w:rPr>
  </w:style>
  <w:style w:type="paragraph" w:styleId="Nagwek7">
    <w:name w:val="heading 7"/>
    <w:basedOn w:val="Normalny"/>
    <w:next w:val="Normalny"/>
    <w:link w:val="Nagwek7Znak"/>
    <w:uiPriority w:val="9"/>
    <w:qFormat/>
    <w:rsid w:val="00D70C6C"/>
    <w:pPr>
      <w:keepNext/>
      <w:spacing w:after="0" w:line="360" w:lineRule="auto"/>
      <w:jc w:val="center"/>
      <w:outlineLvl w:val="6"/>
    </w:pPr>
    <w:rPr>
      <w:rFonts w:ascii="Calibri" w:eastAsia="Times New Roman" w:hAnsi="Calibri" w:cs="Times New Roman"/>
      <w:sz w:val="24"/>
      <w:szCs w:val="24"/>
      <w:lang w:val="x-none" w:eastAsia="x-none"/>
    </w:rPr>
  </w:style>
  <w:style w:type="paragraph" w:styleId="Nagwek8">
    <w:name w:val="heading 8"/>
    <w:basedOn w:val="Normalny"/>
    <w:next w:val="Normalny"/>
    <w:link w:val="Nagwek8Znak"/>
    <w:uiPriority w:val="9"/>
    <w:qFormat/>
    <w:rsid w:val="00D70C6C"/>
    <w:pPr>
      <w:keepNext/>
      <w:spacing w:after="0" w:line="360" w:lineRule="auto"/>
      <w:jc w:val="both"/>
      <w:outlineLvl w:val="7"/>
    </w:pPr>
    <w:rPr>
      <w:rFonts w:ascii="Calibri" w:eastAsia="Times New Roman" w:hAnsi="Calibri" w:cs="Times New Roman"/>
      <w:i/>
      <w:iCs/>
      <w:sz w:val="24"/>
      <w:szCs w:val="24"/>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HŁ_Bullet1,lp1,Obiekt,List Paragraph1,BulletC,List Paragraph,Akapit z listą1,Wyliczanie,Akapit z listą31,Numerowanie,Dot pt,F5 List Paragraph,Recommendation,List Paragraph11,Kolorowa lista — akcent 11,Listaszerű bekezdés1,No Spacing1"/>
    <w:basedOn w:val="Normalny"/>
    <w:link w:val="AkapitzlistZnak"/>
    <w:uiPriority w:val="34"/>
    <w:qFormat/>
    <w:rsid w:val="009B3C6B"/>
    <w:pPr>
      <w:ind w:left="720"/>
      <w:contextualSpacing/>
    </w:pPr>
  </w:style>
  <w:style w:type="character" w:customStyle="1" w:styleId="AkapitzlistZnak">
    <w:name w:val="Akapit z listą Znak"/>
    <w:aliases w:val="HŁ_Bullet1 Znak,lp1 Znak,Obiekt Znak,List Paragraph1 Znak,BulletC Znak,List Paragraph Znak,Akapit z listą1 Znak,Wyliczanie Znak,Akapit z listą31 Znak,Numerowanie Znak,Dot pt Znak,F5 List Paragraph Znak,Recommendation Znak"/>
    <w:link w:val="Akapitzlist"/>
    <w:uiPriority w:val="34"/>
    <w:rsid w:val="009B3C6B"/>
  </w:style>
  <w:style w:type="character" w:customStyle="1" w:styleId="Nagwek1Znak">
    <w:name w:val="Nagłówek 1 Znak"/>
    <w:basedOn w:val="Domylnaczcionkaakapitu"/>
    <w:link w:val="Nagwek1"/>
    <w:uiPriority w:val="9"/>
    <w:rsid w:val="00D70C6C"/>
    <w:rPr>
      <w:rFonts w:ascii="Cambria" w:eastAsia="Times New Roman" w:hAnsi="Cambria" w:cs="Times New Roman"/>
      <w:b/>
      <w:bCs/>
      <w:kern w:val="32"/>
      <w:sz w:val="32"/>
      <w:szCs w:val="32"/>
      <w:lang w:val="x-none" w:eastAsia="x-none"/>
    </w:rPr>
  </w:style>
  <w:style w:type="character" w:customStyle="1" w:styleId="Nagwek7Znak">
    <w:name w:val="Nagłówek 7 Znak"/>
    <w:basedOn w:val="Domylnaczcionkaakapitu"/>
    <w:link w:val="Nagwek7"/>
    <w:uiPriority w:val="9"/>
    <w:rsid w:val="00D70C6C"/>
    <w:rPr>
      <w:rFonts w:ascii="Calibri" w:eastAsia="Times New Roman" w:hAnsi="Calibri" w:cs="Times New Roman"/>
      <w:sz w:val="24"/>
      <w:szCs w:val="24"/>
      <w:lang w:val="x-none" w:eastAsia="x-none"/>
    </w:rPr>
  </w:style>
  <w:style w:type="character" w:customStyle="1" w:styleId="Nagwek8Znak">
    <w:name w:val="Nagłówek 8 Znak"/>
    <w:basedOn w:val="Domylnaczcionkaakapitu"/>
    <w:link w:val="Nagwek8"/>
    <w:uiPriority w:val="9"/>
    <w:rsid w:val="00D70C6C"/>
    <w:rPr>
      <w:rFonts w:ascii="Calibri" w:eastAsia="Times New Roman" w:hAnsi="Calibri" w:cs="Times New Roman"/>
      <w:i/>
      <w:iCs/>
      <w:sz w:val="24"/>
      <w:szCs w:val="24"/>
      <w:lang w:val="x-none" w:eastAsia="x-none"/>
    </w:rPr>
  </w:style>
  <w:style w:type="paragraph" w:customStyle="1" w:styleId="Tekstpodstawowy21">
    <w:name w:val="Tekst podstawowy 21"/>
    <w:basedOn w:val="Normalny"/>
    <w:rsid w:val="00D70C6C"/>
    <w:pPr>
      <w:spacing w:after="0" w:line="360" w:lineRule="auto"/>
      <w:jc w:val="both"/>
    </w:pPr>
    <w:rPr>
      <w:rFonts w:ascii="Courier New" w:eastAsia="Times New Roman" w:hAnsi="Courier New" w:cs="Times New Roman"/>
      <w:spacing w:val="-3"/>
      <w:sz w:val="24"/>
      <w:szCs w:val="20"/>
      <w:lang w:eastAsia="pl-PL"/>
    </w:rPr>
  </w:style>
  <w:style w:type="character" w:customStyle="1" w:styleId="Teksttreci">
    <w:name w:val="Tekst treści_"/>
    <w:link w:val="Teksttreci0"/>
    <w:rsid w:val="00D70C6C"/>
    <w:rPr>
      <w:rFonts w:ascii="Calibri" w:eastAsia="Calibri" w:hAnsi="Calibri" w:cs="Calibri"/>
    </w:rPr>
  </w:style>
  <w:style w:type="paragraph" w:customStyle="1" w:styleId="Teksttreci0">
    <w:name w:val="Tekst treści"/>
    <w:basedOn w:val="Normalny"/>
    <w:link w:val="Teksttreci"/>
    <w:rsid w:val="00D70C6C"/>
    <w:pPr>
      <w:widowControl w:val="0"/>
      <w:spacing w:line="254" w:lineRule="auto"/>
    </w:pPr>
    <w:rPr>
      <w:rFonts w:ascii="Calibri" w:eastAsia="Calibri" w:hAnsi="Calibri" w:cs="Calibri"/>
    </w:rPr>
  </w:style>
  <w:style w:type="paragraph" w:styleId="Poprawka">
    <w:name w:val="Revision"/>
    <w:hidden/>
    <w:uiPriority w:val="99"/>
    <w:semiHidden/>
    <w:rsid w:val="00860F22"/>
    <w:pPr>
      <w:spacing w:after="0" w:line="240" w:lineRule="auto"/>
    </w:pPr>
  </w:style>
  <w:style w:type="paragraph" w:styleId="Nagwek">
    <w:name w:val="header"/>
    <w:basedOn w:val="Normalny"/>
    <w:link w:val="NagwekZnak"/>
    <w:uiPriority w:val="99"/>
    <w:unhideWhenUsed/>
    <w:rsid w:val="00860F2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60F22"/>
  </w:style>
  <w:style w:type="paragraph" w:styleId="Stopka">
    <w:name w:val="footer"/>
    <w:basedOn w:val="Normalny"/>
    <w:link w:val="StopkaZnak"/>
    <w:uiPriority w:val="99"/>
    <w:unhideWhenUsed/>
    <w:rsid w:val="00860F2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60F22"/>
  </w:style>
  <w:style w:type="paragraph" w:customStyle="1" w:styleId="divpoint">
    <w:name w:val="div.point"/>
    <w:uiPriority w:val="99"/>
    <w:rsid w:val="00823316"/>
    <w:pPr>
      <w:widowControl w:val="0"/>
      <w:autoSpaceDE w:val="0"/>
      <w:autoSpaceDN w:val="0"/>
      <w:adjustRightInd w:val="0"/>
      <w:spacing w:after="0" w:line="40" w:lineRule="atLeast"/>
    </w:pPr>
    <w:rPr>
      <w:rFonts w:ascii="Helvetica" w:eastAsiaTheme="minorEastAsia" w:hAnsi="Helvetica" w:cs="Helvetica"/>
      <w:color w:val="000000"/>
      <w:sz w:val="18"/>
      <w:szCs w:val="18"/>
      <w:lang w:eastAsia="pl-PL"/>
    </w:rPr>
  </w:style>
  <w:style w:type="paragraph" w:customStyle="1" w:styleId="divparagraph">
    <w:name w:val="div.paragraph"/>
    <w:uiPriority w:val="99"/>
    <w:rsid w:val="00823316"/>
    <w:pPr>
      <w:widowControl w:val="0"/>
      <w:autoSpaceDE w:val="0"/>
      <w:autoSpaceDN w:val="0"/>
      <w:adjustRightInd w:val="0"/>
      <w:spacing w:after="0" w:line="40" w:lineRule="atLeast"/>
    </w:pPr>
    <w:rPr>
      <w:rFonts w:ascii="Helvetica" w:eastAsiaTheme="minorEastAsia" w:hAnsi="Helvetica" w:cs="Helvetica"/>
      <w:color w:val="000000"/>
      <w:sz w:val="18"/>
      <w:szCs w:val="18"/>
      <w:lang w:eastAsia="pl-PL"/>
    </w:rPr>
  </w:style>
  <w:style w:type="paragraph" w:styleId="Tekstprzypisukocowego">
    <w:name w:val="endnote text"/>
    <w:basedOn w:val="Normalny"/>
    <w:link w:val="TekstprzypisukocowegoZnak"/>
    <w:uiPriority w:val="99"/>
    <w:semiHidden/>
    <w:unhideWhenUsed/>
    <w:rsid w:val="0082331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23316"/>
    <w:rPr>
      <w:sz w:val="20"/>
      <w:szCs w:val="20"/>
    </w:rPr>
  </w:style>
  <w:style w:type="character" w:styleId="Odwoanieprzypisukocowego">
    <w:name w:val="endnote reference"/>
    <w:basedOn w:val="Domylnaczcionkaakapitu"/>
    <w:uiPriority w:val="99"/>
    <w:semiHidden/>
    <w:unhideWhenUsed/>
    <w:rsid w:val="00823316"/>
    <w:rPr>
      <w:vertAlign w:val="superscript"/>
    </w:rPr>
  </w:style>
  <w:style w:type="paragraph" w:styleId="Tekstdymka">
    <w:name w:val="Balloon Text"/>
    <w:basedOn w:val="Normalny"/>
    <w:link w:val="TekstdymkaZnak"/>
    <w:uiPriority w:val="99"/>
    <w:semiHidden/>
    <w:unhideWhenUsed/>
    <w:rsid w:val="0082331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23316"/>
    <w:rPr>
      <w:rFonts w:ascii="Segoe UI" w:hAnsi="Segoe UI" w:cs="Segoe UI"/>
      <w:sz w:val="18"/>
      <w:szCs w:val="18"/>
    </w:rPr>
  </w:style>
  <w:style w:type="paragraph" w:customStyle="1" w:styleId="StandardL3">
    <w:name w:val="Standard L3"/>
    <w:basedOn w:val="Normalny"/>
    <w:next w:val="Tekstpodstawowy2"/>
    <w:rsid w:val="00823316"/>
    <w:pPr>
      <w:tabs>
        <w:tab w:val="num" w:pos="1440"/>
      </w:tabs>
      <w:autoSpaceDE w:val="0"/>
      <w:autoSpaceDN w:val="0"/>
      <w:adjustRightInd w:val="0"/>
      <w:spacing w:after="200" w:line="288" w:lineRule="auto"/>
      <w:ind w:left="1440" w:hanging="720"/>
      <w:jc w:val="both"/>
      <w:outlineLvl w:val="2"/>
    </w:pPr>
    <w:rPr>
      <w:rFonts w:ascii="Times New Roman" w:eastAsia="Times New Roman" w:hAnsi="Times New Roman" w:cs="Times New Roman"/>
      <w:lang w:val="en-GB" w:eastAsia="pl-PL"/>
    </w:rPr>
  </w:style>
  <w:style w:type="paragraph" w:customStyle="1" w:styleId="StandardL2">
    <w:name w:val="Standard L2"/>
    <w:basedOn w:val="Normalny"/>
    <w:next w:val="Normalny"/>
    <w:rsid w:val="00823316"/>
    <w:pPr>
      <w:tabs>
        <w:tab w:val="num" w:pos="720"/>
      </w:tabs>
      <w:autoSpaceDE w:val="0"/>
      <w:autoSpaceDN w:val="0"/>
      <w:adjustRightInd w:val="0"/>
      <w:spacing w:after="200" w:line="288" w:lineRule="auto"/>
      <w:ind w:left="720" w:hanging="720"/>
      <w:jc w:val="both"/>
      <w:outlineLvl w:val="1"/>
    </w:pPr>
    <w:rPr>
      <w:rFonts w:ascii="Times New Roman" w:eastAsia="Times New Roman" w:hAnsi="Times New Roman" w:cs="Times New Roman"/>
      <w:lang w:val="en-GB" w:eastAsia="pl-PL"/>
    </w:rPr>
  </w:style>
  <w:style w:type="paragraph" w:styleId="Tekstpodstawowy2">
    <w:name w:val="Body Text 2"/>
    <w:basedOn w:val="Normalny"/>
    <w:link w:val="Tekstpodstawowy2Znak"/>
    <w:uiPriority w:val="99"/>
    <w:semiHidden/>
    <w:unhideWhenUsed/>
    <w:rsid w:val="00823316"/>
    <w:pPr>
      <w:spacing w:after="120" w:line="480" w:lineRule="auto"/>
    </w:pPr>
  </w:style>
  <w:style w:type="character" w:customStyle="1" w:styleId="Tekstpodstawowy2Znak">
    <w:name w:val="Tekst podstawowy 2 Znak"/>
    <w:basedOn w:val="Domylnaczcionkaakapitu"/>
    <w:link w:val="Tekstpodstawowy2"/>
    <w:uiPriority w:val="99"/>
    <w:semiHidden/>
    <w:rsid w:val="00823316"/>
  </w:style>
  <w:style w:type="character" w:customStyle="1" w:styleId="DeltaViewInsertion">
    <w:name w:val="DeltaView Insertion"/>
    <w:uiPriority w:val="99"/>
    <w:rsid w:val="00823316"/>
    <w:rPr>
      <w:color w:val="0000FF"/>
      <w:u w:val="double"/>
    </w:rPr>
  </w:style>
  <w:style w:type="character" w:styleId="Odwoaniedokomentarza">
    <w:name w:val="annotation reference"/>
    <w:basedOn w:val="Domylnaczcionkaakapitu"/>
    <w:uiPriority w:val="99"/>
    <w:semiHidden/>
    <w:unhideWhenUsed/>
    <w:rsid w:val="00823316"/>
    <w:rPr>
      <w:sz w:val="16"/>
      <w:szCs w:val="16"/>
    </w:rPr>
  </w:style>
  <w:style w:type="paragraph" w:styleId="Tekstkomentarza">
    <w:name w:val="annotation text"/>
    <w:basedOn w:val="Normalny"/>
    <w:link w:val="TekstkomentarzaZnak"/>
    <w:uiPriority w:val="99"/>
    <w:unhideWhenUsed/>
    <w:rsid w:val="00823316"/>
    <w:pPr>
      <w:spacing w:line="240" w:lineRule="auto"/>
    </w:pPr>
    <w:rPr>
      <w:sz w:val="20"/>
      <w:szCs w:val="20"/>
    </w:rPr>
  </w:style>
  <w:style w:type="character" w:customStyle="1" w:styleId="TekstkomentarzaZnak">
    <w:name w:val="Tekst komentarza Znak"/>
    <w:basedOn w:val="Domylnaczcionkaakapitu"/>
    <w:link w:val="Tekstkomentarza"/>
    <w:uiPriority w:val="99"/>
    <w:rsid w:val="00823316"/>
    <w:rPr>
      <w:sz w:val="20"/>
      <w:szCs w:val="20"/>
    </w:rPr>
  </w:style>
  <w:style w:type="paragraph" w:styleId="Tematkomentarza">
    <w:name w:val="annotation subject"/>
    <w:basedOn w:val="Tekstkomentarza"/>
    <w:next w:val="Tekstkomentarza"/>
    <w:link w:val="TematkomentarzaZnak"/>
    <w:uiPriority w:val="99"/>
    <w:semiHidden/>
    <w:unhideWhenUsed/>
    <w:rsid w:val="00823316"/>
    <w:rPr>
      <w:b/>
      <w:bCs/>
    </w:rPr>
  </w:style>
  <w:style w:type="character" w:customStyle="1" w:styleId="TematkomentarzaZnak">
    <w:name w:val="Temat komentarza Znak"/>
    <w:basedOn w:val="TekstkomentarzaZnak"/>
    <w:link w:val="Tematkomentarza"/>
    <w:uiPriority w:val="99"/>
    <w:semiHidden/>
    <w:rsid w:val="00823316"/>
    <w:rPr>
      <w:b/>
      <w:bCs/>
      <w:sz w:val="20"/>
      <w:szCs w:val="20"/>
    </w:rPr>
  </w:style>
  <w:style w:type="character" w:styleId="Hipercze">
    <w:name w:val="Hyperlink"/>
    <w:basedOn w:val="Domylnaczcionkaakapitu"/>
    <w:uiPriority w:val="99"/>
    <w:unhideWhenUsed/>
    <w:rsid w:val="00823316"/>
    <w:rPr>
      <w:color w:val="0000FF"/>
      <w:u w:val="single"/>
    </w:rPr>
  </w:style>
  <w:style w:type="character" w:customStyle="1" w:styleId="highlight">
    <w:name w:val="highlight"/>
    <w:basedOn w:val="Domylnaczcionkaakapitu"/>
    <w:rsid w:val="00823316"/>
  </w:style>
  <w:style w:type="character" w:customStyle="1" w:styleId="Nierozpoznanawzmianka1">
    <w:name w:val="Nierozpoznana wzmianka1"/>
    <w:basedOn w:val="Domylnaczcionkaakapitu"/>
    <w:uiPriority w:val="99"/>
    <w:semiHidden/>
    <w:unhideWhenUsed/>
    <w:rsid w:val="00823316"/>
    <w:rPr>
      <w:color w:val="605E5C"/>
      <w:shd w:val="clear" w:color="auto" w:fill="E1DFDD"/>
    </w:rPr>
  </w:style>
  <w:style w:type="paragraph" w:styleId="Tekstprzypisudolnego">
    <w:name w:val="footnote text"/>
    <w:basedOn w:val="Normalny"/>
    <w:link w:val="TekstprzypisudolnegoZnak"/>
    <w:semiHidden/>
    <w:rsid w:val="00007A0E"/>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007A0E"/>
    <w:rPr>
      <w:rFonts w:ascii="Times New Roman" w:eastAsia="Times New Roman" w:hAnsi="Times New Roman" w:cs="Times New Roman"/>
      <w:sz w:val="20"/>
      <w:szCs w:val="20"/>
      <w:lang w:eastAsia="pl-PL"/>
    </w:rPr>
  </w:style>
  <w:style w:type="character" w:styleId="Odwoanieprzypisudolnego">
    <w:name w:val="footnote reference"/>
    <w:semiHidden/>
    <w:rsid w:val="00007A0E"/>
    <w:rPr>
      <w:vertAlign w:val="superscript"/>
    </w:rPr>
  </w:style>
  <w:style w:type="paragraph" w:customStyle="1" w:styleId="Default">
    <w:name w:val="Default"/>
    <w:rsid w:val="00007A0E"/>
    <w:pPr>
      <w:autoSpaceDE w:val="0"/>
      <w:autoSpaceDN w:val="0"/>
      <w:adjustRightInd w:val="0"/>
      <w:spacing w:after="0" w:line="240" w:lineRule="auto"/>
    </w:pPr>
    <w:rPr>
      <w:rFonts w:ascii="Myriad Pro" w:eastAsia="Times New Roman" w:hAnsi="Myriad Pro" w:cs="Myriad Pro"/>
      <w:color w:val="000000"/>
      <w:sz w:val="24"/>
      <w:szCs w:val="24"/>
      <w:lang w:eastAsia="pl-PL"/>
    </w:rPr>
  </w:style>
  <w:style w:type="paragraph" w:customStyle="1" w:styleId="Default1">
    <w:name w:val="Default+1"/>
    <w:basedOn w:val="Default"/>
    <w:next w:val="Default"/>
    <w:rsid w:val="00007A0E"/>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tg4ytgobzgaztsltqmfyc4nbzhaytmobsg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ip.legalis.pl/document-view.seam?documentId=mfrxilrtg4ytgobzgaztsltqmfyc4nbzhaytmnzsh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sip.legalis.pl/document-view.seam?documentId=mfrxilrtg4ytgobzgaztsltqmfyc4nbzhaytmobsg4"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34</Pages>
  <Words>11991</Words>
  <Characters>71946</Characters>
  <Application>Microsoft Office Word</Application>
  <DocSecurity>0</DocSecurity>
  <Lines>599</Lines>
  <Paragraphs>167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Edyta Rudnicka</dc:creator>
  <cp:keywords/>
  <dc:description/>
  <cp:lastModifiedBy>Edyta Rudnicka</cp:lastModifiedBy>
  <cp:revision>4</cp:revision>
  <cp:lastPrinted>2023-03-27T07:42:00Z</cp:lastPrinted>
  <dcterms:created xsi:type="dcterms:W3CDTF">2023-03-30T13:12:00Z</dcterms:created>
  <dcterms:modified xsi:type="dcterms:W3CDTF">2023-04-13T09:39:00Z</dcterms:modified>
</cp:coreProperties>
</file>